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四平市交通运输局行政执法事项清单</w:t>
      </w:r>
    </w:p>
    <w:p>
      <w:pPr>
        <w:spacing w:line="520" w:lineRule="exact"/>
        <w:jc w:val="left"/>
        <w:rPr>
          <w:rFonts w:asciiTheme="minorEastAsia" w:hAnsiTheme="minorEastAsia" w:cstheme="minorEastAsia"/>
          <w:szCs w:val="21"/>
        </w:rPr>
      </w:pPr>
    </w:p>
    <w:p>
      <w:pPr>
        <w:spacing w:line="520" w:lineRule="exact"/>
        <w:jc w:val="left"/>
        <w:rPr>
          <w:rFonts w:asciiTheme="minorEastAsia" w:hAnsiTheme="minorEastAsia" w:cstheme="minorEastAsia"/>
          <w:szCs w:val="21"/>
        </w:rPr>
      </w:pPr>
      <w:r>
        <w:rPr>
          <w:rFonts w:hint="eastAsia" w:ascii="仿宋_GB2312" w:hAnsi="仿宋_GB2312" w:eastAsia="仿宋_GB2312" w:cs="仿宋_GB2312"/>
          <w:sz w:val="32"/>
          <w:szCs w:val="32"/>
        </w:rPr>
        <w:t>填报单位：四平市交通运输局</w:t>
      </w:r>
      <w:r>
        <w:rPr>
          <w:rFonts w:hint="eastAsia" w:asciiTheme="minorEastAsia" w:hAnsiTheme="minorEastAsia" w:cstheme="minorEastAsia"/>
          <w:szCs w:val="21"/>
        </w:rPr>
        <w:t xml:space="preserve">                                                              </w:t>
      </w:r>
      <w:r>
        <w:rPr>
          <w:rFonts w:hint="eastAsia" w:ascii="仿宋_GB2312" w:hAnsi="仿宋_GB2312" w:eastAsia="仿宋_GB2312" w:cs="仿宋_GB2312"/>
          <w:sz w:val="32"/>
          <w:szCs w:val="32"/>
        </w:rPr>
        <w:t xml:space="preserve">  主要领导签字：</w:t>
      </w:r>
    </w:p>
    <w:tbl>
      <w:tblPr>
        <w:tblStyle w:val="6"/>
        <w:tblW w:w="1600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809"/>
        <w:gridCol w:w="1119"/>
        <w:gridCol w:w="1097"/>
        <w:gridCol w:w="1481"/>
        <w:gridCol w:w="690"/>
        <w:gridCol w:w="758"/>
        <w:gridCol w:w="995"/>
        <w:gridCol w:w="622"/>
        <w:gridCol w:w="758"/>
        <w:gridCol w:w="871"/>
        <w:gridCol w:w="961"/>
        <w:gridCol w:w="656"/>
        <w:gridCol w:w="735"/>
        <w:gridCol w:w="1051"/>
        <w:gridCol w:w="611"/>
        <w:gridCol w:w="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1185" w:type="dxa"/>
            <w:vMerge w:val="restart"/>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项目</w:t>
            </w:r>
          </w:p>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编码</w:t>
            </w:r>
          </w:p>
        </w:tc>
        <w:tc>
          <w:tcPr>
            <w:tcW w:w="1809" w:type="dxa"/>
            <w:vMerge w:val="restart"/>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项目名称</w:t>
            </w:r>
          </w:p>
        </w:tc>
        <w:tc>
          <w:tcPr>
            <w:tcW w:w="1119" w:type="dxa"/>
            <w:vMerge w:val="restart"/>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执法类别</w:t>
            </w:r>
          </w:p>
        </w:tc>
        <w:tc>
          <w:tcPr>
            <w:tcW w:w="1097" w:type="dxa"/>
            <w:vMerge w:val="restart"/>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执法主体</w:t>
            </w:r>
          </w:p>
        </w:tc>
        <w:tc>
          <w:tcPr>
            <w:tcW w:w="1481" w:type="dxa"/>
            <w:vMerge w:val="restart"/>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承办机构</w:t>
            </w:r>
          </w:p>
        </w:tc>
        <w:tc>
          <w:tcPr>
            <w:tcW w:w="4694" w:type="dxa"/>
            <w:gridSpan w:val="6"/>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执法依据</w:t>
            </w:r>
          </w:p>
        </w:tc>
        <w:tc>
          <w:tcPr>
            <w:tcW w:w="961" w:type="dxa"/>
            <w:vMerge w:val="restart"/>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实施</w:t>
            </w:r>
          </w:p>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对象</w:t>
            </w:r>
          </w:p>
        </w:tc>
        <w:tc>
          <w:tcPr>
            <w:tcW w:w="1391" w:type="dxa"/>
            <w:gridSpan w:val="2"/>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办理时限</w:t>
            </w:r>
          </w:p>
        </w:tc>
        <w:tc>
          <w:tcPr>
            <w:tcW w:w="1051" w:type="dxa"/>
            <w:vMerge w:val="restart"/>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收费依据</w:t>
            </w:r>
          </w:p>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和标准</w:t>
            </w:r>
          </w:p>
        </w:tc>
        <w:tc>
          <w:tcPr>
            <w:tcW w:w="611" w:type="dxa"/>
            <w:vMerge w:val="restart"/>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备注</w:t>
            </w: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1185" w:type="dxa"/>
            <w:vMerge w:val="continue"/>
            <w:vAlign w:val="center"/>
          </w:tcPr>
          <w:p>
            <w:pPr>
              <w:spacing w:line="400" w:lineRule="exact"/>
              <w:ind w:firstLine="507"/>
              <w:jc w:val="center"/>
              <w:rPr>
                <w:rFonts w:eastAsia="宋体" w:asciiTheme="minorEastAsia" w:hAnsiTheme="minorEastAsia" w:cstheme="minorEastAsia"/>
                <w:kern w:val="0"/>
                <w:sz w:val="20"/>
                <w:szCs w:val="21"/>
              </w:rPr>
            </w:pPr>
          </w:p>
        </w:tc>
        <w:tc>
          <w:tcPr>
            <w:tcW w:w="1809" w:type="dxa"/>
            <w:vMerge w:val="continue"/>
            <w:vAlign w:val="center"/>
          </w:tcPr>
          <w:p>
            <w:pPr>
              <w:spacing w:line="400" w:lineRule="exact"/>
              <w:jc w:val="center"/>
              <w:rPr>
                <w:rFonts w:eastAsia="宋体" w:asciiTheme="minorEastAsia" w:hAnsiTheme="minorEastAsia" w:cstheme="minorEastAsia"/>
                <w:kern w:val="0"/>
                <w:sz w:val="20"/>
                <w:szCs w:val="21"/>
              </w:rPr>
            </w:pPr>
          </w:p>
        </w:tc>
        <w:tc>
          <w:tcPr>
            <w:tcW w:w="1119" w:type="dxa"/>
            <w:vMerge w:val="continue"/>
            <w:vAlign w:val="center"/>
          </w:tcPr>
          <w:p>
            <w:pPr>
              <w:spacing w:line="400" w:lineRule="exact"/>
              <w:jc w:val="center"/>
              <w:rPr>
                <w:rFonts w:eastAsia="宋体" w:asciiTheme="minorEastAsia" w:hAnsiTheme="minorEastAsia" w:cstheme="minorEastAsia"/>
                <w:kern w:val="0"/>
                <w:sz w:val="20"/>
                <w:szCs w:val="21"/>
              </w:rPr>
            </w:pPr>
          </w:p>
        </w:tc>
        <w:tc>
          <w:tcPr>
            <w:tcW w:w="1097" w:type="dxa"/>
            <w:vMerge w:val="continue"/>
            <w:vAlign w:val="center"/>
          </w:tcPr>
          <w:p>
            <w:pPr>
              <w:spacing w:line="400" w:lineRule="exact"/>
              <w:jc w:val="center"/>
              <w:rPr>
                <w:rFonts w:eastAsia="宋体" w:asciiTheme="minorEastAsia" w:hAnsiTheme="minorEastAsia" w:cstheme="minorEastAsia"/>
                <w:kern w:val="0"/>
                <w:sz w:val="20"/>
                <w:szCs w:val="21"/>
              </w:rPr>
            </w:pPr>
          </w:p>
        </w:tc>
        <w:tc>
          <w:tcPr>
            <w:tcW w:w="1481" w:type="dxa"/>
            <w:vMerge w:val="continue"/>
            <w:vAlign w:val="center"/>
          </w:tcPr>
          <w:p>
            <w:pPr>
              <w:spacing w:line="400" w:lineRule="exact"/>
              <w:jc w:val="center"/>
              <w:rPr>
                <w:rFonts w:eastAsia="宋体" w:asciiTheme="minorEastAsia" w:hAnsiTheme="minorEastAsia" w:cstheme="minorEastAsia"/>
                <w:kern w:val="0"/>
                <w:sz w:val="20"/>
                <w:szCs w:val="21"/>
              </w:rPr>
            </w:pPr>
          </w:p>
        </w:tc>
        <w:tc>
          <w:tcPr>
            <w:tcW w:w="690"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法律</w:t>
            </w: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行政</w:t>
            </w:r>
          </w:p>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法规</w:t>
            </w:r>
          </w:p>
        </w:tc>
        <w:tc>
          <w:tcPr>
            <w:tcW w:w="995"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地方性</w:t>
            </w:r>
          </w:p>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法规</w:t>
            </w:r>
          </w:p>
        </w:tc>
        <w:tc>
          <w:tcPr>
            <w:tcW w:w="622"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部委</w:t>
            </w:r>
          </w:p>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规章</w:t>
            </w: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政府</w:t>
            </w:r>
          </w:p>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规章</w:t>
            </w:r>
          </w:p>
        </w:tc>
        <w:tc>
          <w:tcPr>
            <w:tcW w:w="87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规范性</w:t>
            </w:r>
          </w:p>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文件</w:t>
            </w:r>
          </w:p>
        </w:tc>
        <w:tc>
          <w:tcPr>
            <w:tcW w:w="961" w:type="dxa"/>
            <w:vMerge w:val="continue"/>
            <w:vAlign w:val="center"/>
          </w:tcPr>
          <w:p>
            <w:pPr>
              <w:spacing w:line="400" w:lineRule="exact"/>
              <w:jc w:val="center"/>
              <w:rPr>
                <w:rFonts w:eastAsia="宋体" w:asciiTheme="minorEastAsia" w:hAnsiTheme="minorEastAsia" w:cstheme="minorEastAsia"/>
                <w:kern w:val="0"/>
                <w:sz w:val="20"/>
                <w:szCs w:val="21"/>
              </w:rPr>
            </w:pPr>
          </w:p>
        </w:tc>
        <w:tc>
          <w:tcPr>
            <w:tcW w:w="656"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法定</w:t>
            </w:r>
          </w:p>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时限工作日</w:t>
            </w:r>
          </w:p>
        </w:tc>
        <w:tc>
          <w:tcPr>
            <w:tcW w:w="735"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承诺</w:t>
            </w:r>
          </w:p>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时限工作日</w:t>
            </w:r>
          </w:p>
        </w:tc>
        <w:tc>
          <w:tcPr>
            <w:tcW w:w="1051" w:type="dxa"/>
            <w:vMerge w:val="continue"/>
            <w:vAlign w:val="center"/>
          </w:tcPr>
          <w:p>
            <w:pPr>
              <w:spacing w:line="400" w:lineRule="exact"/>
              <w:jc w:val="center"/>
              <w:rPr>
                <w:rFonts w:eastAsia="宋体" w:asciiTheme="minorEastAsia" w:hAnsiTheme="minorEastAsia" w:cstheme="minorEastAsia"/>
                <w:kern w:val="0"/>
                <w:sz w:val="20"/>
                <w:szCs w:val="21"/>
              </w:rPr>
            </w:pPr>
          </w:p>
        </w:tc>
        <w:tc>
          <w:tcPr>
            <w:tcW w:w="611" w:type="dxa"/>
            <w:vMerge w:val="continue"/>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1</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公路建设项目施工许可</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行政许可</w:t>
            </w:r>
          </w:p>
        </w:tc>
        <w:tc>
          <w:tcPr>
            <w:tcW w:w="1097" w:type="dxa"/>
            <w:shd w:val="clear" w:color="auto" w:fill="FFFFFF" w:themeFill="background1"/>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shd w:val="clear" w:color="auto" w:fill="FFFFFF" w:themeFill="background1"/>
          </w:tcPr>
          <w:p>
            <w:pPr>
              <w:jc w:val="center"/>
              <w:rPr>
                <w:rFonts w:ascii="Times New Roman" w:hAnsi="Times New Roman" w:eastAsia="宋体" w:cs="Times New Roman"/>
                <w:color w:val="FFFFFF" w:themeColor="background1"/>
                <w:kern w:val="0"/>
                <w:sz w:val="20"/>
                <w:szCs w:val="20"/>
                <w14:textFill>
                  <w14:solidFill>
                    <w14:schemeClr w14:val="bg1"/>
                  </w14:solidFill>
                </w14:textFill>
              </w:rPr>
            </w:pPr>
            <w:r>
              <w:rPr>
                <w:rFonts w:hint="eastAsia" w:ascii="Times New Roman" w:hAnsi="Times New Roman" w:eastAsia="宋体" w:cs="Times New Roman"/>
                <w:color w:val="FFFFFF" w:themeColor="background1"/>
                <w:kern w:val="0"/>
                <w:sz w:val="20"/>
                <w:szCs w:val="20"/>
                <w14:textFill>
                  <w14:solidFill>
                    <w14:schemeClr w14:val="bg1"/>
                  </w14:solidFill>
                </w14:textFill>
              </w:rPr>
              <w:t>1四平市交通运</w:t>
            </w:r>
            <w:r>
              <w:rPr>
                <w:rFonts w:hint="eastAsia" w:ascii="Times New Roman" w:hAnsi="Times New Roman" w:eastAsia="宋体" w:cs="Times New Roman"/>
                <w:kern w:val="0"/>
                <w:sz w:val="20"/>
                <w:szCs w:val="20"/>
              </w:rPr>
              <w:t>四平市交通运输局局</w:t>
            </w:r>
            <w:r>
              <w:rPr>
                <w:rFonts w:hint="eastAsia" w:ascii="Times New Roman" w:hAnsi="Times New Roman" w:eastAsia="宋体" w:cs="Times New Roman"/>
                <w:color w:val="FFFFFF" w:themeColor="background1"/>
                <w:kern w:val="0"/>
                <w:sz w:val="20"/>
                <w:szCs w:val="20"/>
                <w14:textFill>
                  <w14:solidFill>
                    <w14:schemeClr w14:val="bg1"/>
                  </w14:solidFill>
                </w14:textFill>
              </w:rPr>
              <w:t>输局局</w:t>
            </w:r>
          </w:p>
        </w:tc>
        <w:tc>
          <w:tcPr>
            <w:tcW w:w="690"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20</w:t>
            </w:r>
          </w:p>
        </w:tc>
        <w:tc>
          <w:tcPr>
            <w:tcW w:w="735"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4</w:t>
            </w: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2</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公路水运工程建设项目设计文件审批</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行政许可</w:t>
            </w:r>
          </w:p>
        </w:tc>
        <w:tc>
          <w:tcPr>
            <w:tcW w:w="1097" w:type="dxa"/>
            <w:shd w:val="clear" w:color="auto" w:fill="FFFFFF" w:themeFill="background1"/>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shd w:val="clear" w:color="auto" w:fill="FFFFFF" w:themeFill="background1"/>
          </w:tcPr>
          <w:p>
            <w:pPr>
              <w:jc w:val="center"/>
              <w:rPr>
                <w:rFonts w:ascii="Times New Roman" w:hAnsi="Times New Roman" w:eastAsia="宋体" w:cs="Times New Roman"/>
                <w:color w:val="FFFFFF" w:themeColor="background1"/>
                <w:kern w:val="0"/>
                <w:sz w:val="20"/>
                <w:szCs w:val="20"/>
                <w14:textFill>
                  <w14:solidFill>
                    <w14:schemeClr w14:val="bg1"/>
                  </w14:solidFill>
                </w14:textFill>
              </w:rPr>
            </w:pPr>
            <w:r>
              <w:rPr>
                <w:rFonts w:hint="eastAsia" w:ascii="Times New Roman" w:hAnsi="Times New Roman" w:eastAsia="宋体" w:cs="Times New Roman"/>
                <w:color w:val="FFFFFF" w:themeColor="background1"/>
                <w:kern w:val="0"/>
                <w:sz w:val="20"/>
                <w:szCs w:val="20"/>
                <w14:textFill>
                  <w14:solidFill>
                    <w14:schemeClr w14:val="bg1"/>
                  </w14:solidFill>
                </w14:textFill>
              </w:rPr>
              <w:t>2</w:t>
            </w:r>
            <w:r>
              <w:rPr>
                <w:rFonts w:hint="eastAsia" w:ascii="Times New Roman" w:hAnsi="Times New Roman" w:eastAsia="宋体" w:cs="Times New Roman"/>
                <w:kern w:val="0"/>
                <w:sz w:val="20"/>
                <w:szCs w:val="20"/>
              </w:rPr>
              <w:t>四平市交通运输局局</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20</w:t>
            </w:r>
          </w:p>
        </w:tc>
        <w:tc>
          <w:tcPr>
            <w:tcW w:w="735"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4</w:t>
            </w: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3</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危险货物道路运输从业人员资格许可</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行政许可</w:t>
            </w:r>
          </w:p>
        </w:tc>
        <w:tc>
          <w:tcPr>
            <w:tcW w:w="1097" w:type="dxa"/>
            <w:shd w:val="clear" w:color="auto" w:fill="FFFFFF" w:themeFill="background1"/>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shd w:val="clear" w:color="auto" w:fill="FFFFFF" w:themeFill="background1"/>
          </w:tcPr>
          <w:p>
            <w:pPr>
              <w:rPr>
                <w:rFonts w:ascii="Times New Roman" w:hAnsi="Times New Roman" w:eastAsia="宋体" w:cs="Times New Roman"/>
                <w:color w:val="FFFFFF" w:themeColor="background1"/>
                <w:kern w:val="0"/>
                <w:sz w:val="20"/>
                <w:szCs w:val="20"/>
                <w14:textFill>
                  <w14:solidFill>
                    <w14:schemeClr w14:val="bg1"/>
                  </w14:solidFill>
                </w14:textFill>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20</w:t>
            </w:r>
          </w:p>
        </w:tc>
        <w:tc>
          <w:tcPr>
            <w:tcW w:w="735"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4</w:t>
            </w: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4</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地方人民政府审批或者核准的港口设施和航道及其设施建设项目竣工验收的同意</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行政许可</w:t>
            </w:r>
          </w:p>
        </w:tc>
        <w:tc>
          <w:tcPr>
            <w:tcW w:w="1097" w:type="dxa"/>
            <w:shd w:val="clear" w:color="auto" w:fill="FFFFFF" w:themeFill="background1"/>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shd w:val="clear" w:color="auto" w:fill="FFFFFF" w:themeFill="background1"/>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20</w:t>
            </w:r>
          </w:p>
        </w:tc>
        <w:tc>
          <w:tcPr>
            <w:tcW w:w="735"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4</w:t>
            </w: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5</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放射性物品道路运输从业人员资格证核发</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行政许可</w:t>
            </w:r>
          </w:p>
        </w:tc>
        <w:tc>
          <w:tcPr>
            <w:tcW w:w="1097" w:type="dxa"/>
            <w:shd w:val="clear" w:color="auto" w:fill="FFFFFF" w:themeFill="background1"/>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shd w:val="clear" w:color="auto" w:fill="FFFFFF" w:themeFill="background1"/>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20</w:t>
            </w:r>
          </w:p>
        </w:tc>
        <w:tc>
          <w:tcPr>
            <w:tcW w:w="735"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4</w:t>
            </w: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6</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渔业船舶及船用产品检验</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行政许可</w:t>
            </w:r>
          </w:p>
        </w:tc>
        <w:tc>
          <w:tcPr>
            <w:tcW w:w="1097" w:type="dxa"/>
            <w:shd w:val="clear" w:color="auto" w:fill="FFFFFF" w:themeFill="background1"/>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shd w:val="clear" w:color="auto" w:fill="FFFFFF" w:themeFill="background1"/>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20</w:t>
            </w:r>
          </w:p>
        </w:tc>
        <w:tc>
          <w:tcPr>
            <w:tcW w:w="735"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4</w:t>
            </w: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7</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道路旅客运输经营许可</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行政许可</w:t>
            </w:r>
          </w:p>
        </w:tc>
        <w:tc>
          <w:tcPr>
            <w:tcW w:w="1097" w:type="dxa"/>
            <w:shd w:val="clear" w:color="auto" w:fill="FFFFFF" w:themeFill="background1"/>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shd w:val="clear" w:color="auto" w:fill="FFFFFF" w:themeFill="background1"/>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0"/>
              </w:rPr>
            </w:pPr>
            <w:r>
              <w:rPr>
                <w:rFonts w:hint="eastAsia" w:ascii="宋体" w:hAnsi="宋体" w:eastAsia="宋体" w:cs="宋体"/>
                <w:color w:val="000000"/>
                <w:kern w:val="0"/>
                <w:sz w:val="18"/>
                <w:szCs w:val="18"/>
                <w:lang w:bidi="ar"/>
              </w:rPr>
              <w:t>公民、法人、其他组织</w:t>
            </w:r>
          </w:p>
        </w:tc>
        <w:tc>
          <w:tcPr>
            <w:tcW w:w="656"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20</w:t>
            </w:r>
          </w:p>
        </w:tc>
        <w:tc>
          <w:tcPr>
            <w:tcW w:w="735"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4</w:t>
            </w: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8</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道路客运班线经营许可</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行政许可</w:t>
            </w:r>
          </w:p>
        </w:tc>
        <w:tc>
          <w:tcPr>
            <w:tcW w:w="1097" w:type="dxa"/>
            <w:shd w:val="clear" w:color="auto" w:fill="FFFFFF" w:themeFill="background1"/>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shd w:val="clear" w:color="auto" w:fill="FFFFFF" w:themeFill="background1"/>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0"/>
              </w:rPr>
            </w:pPr>
            <w:r>
              <w:rPr>
                <w:rFonts w:hint="eastAsia" w:ascii="宋体" w:hAnsi="宋体" w:eastAsia="宋体" w:cs="宋体"/>
                <w:color w:val="000000"/>
                <w:kern w:val="0"/>
                <w:sz w:val="18"/>
                <w:szCs w:val="18"/>
                <w:lang w:bidi="ar"/>
              </w:rPr>
              <w:t>公民、法人、其他组织</w:t>
            </w:r>
          </w:p>
        </w:tc>
        <w:tc>
          <w:tcPr>
            <w:tcW w:w="656"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20</w:t>
            </w:r>
          </w:p>
        </w:tc>
        <w:tc>
          <w:tcPr>
            <w:tcW w:w="735"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4</w:t>
            </w: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9</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客运班线暂停、终止许可</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行政许可</w:t>
            </w:r>
          </w:p>
        </w:tc>
        <w:tc>
          <w:tcPr>
            <w:tcW w:w="1097" w:type="dxa"/>
            <w:shd w:val="clear" w:color="auto" w:fill="FFFFFF" w:themeFill="background1"/>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shd w:val="clear" w:color="auto" w:fill="FFFFFF" w:themeFill="background1"/>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20</w:t>
            </w:r>
          </w:p>
        </w:tc>
        <w:tc>
          <w:tcPr>
            <w:tcW w:w="735"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4</w:t>
            </w: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8"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10</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道路运输包车客运经营许可</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行政许可</w:t>
            </w:r>
          </w:p>
        </w:tc>
        <w:tc>
          <w:tcPr>
            <w:tcW w:w="1097" w:type="dxa"/>
            <w:shd w:val="clear" w:color="auto" w:fill="FFFFFF" w:themeFill="background1"/>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shd w:val="clear" w:color="auto" w:fill="FFFFFF" w:themeFill="background1"/>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20</w:t>
            </w:r>
          </w:p>
        </w:tc>
        <w:tc>
          <w:tcPr>
            <w:tcW w:w="735"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4</w:t>
            </w: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11</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道路货运经营许可</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行政许可</w:t>
            </w:r>
          </w:p>
        </w:tc>
        <w:tc>
          <w:tcPr>
            <w:tcW w:w="1097" w:type="dxa"/>
            <w:shd w:val="clear" w:color="auto" w:fill="FFFFFF" w:themeFill="background1"/>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shd w:val="clear" w:color="auto" w:fill="FFFFFF" w:themeFill="background1"/>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20</w:t>
            </w:r>
          </w:p>
        </w:tc>
        <w:tc>
          <w:tcPr>
            <w:tcW w:w="735"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4</w:t>
            </w: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12</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机动车驾驶员培训许可</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行政许可</w:t>
            </w:r>
          </w:p>
        </w:tc>
        <w:tc>
          <w:tcPr>
            <w:tcW w:w="1097" w:type="dxa"/>
            <w:shd w:val="clear" w:color="auto" w:fill="FFFFFF" w:themeFill="background1"/>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shd w:val="clear" w:color="auto" w:fill="FFFFFF" w:themeFill="background1"/>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20</w:t>
            </w:r>
          </w:p>
        </w:tc>
        <w:tc>
          <w:tcPr>
            <w:tcW w:w="735"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4</w:t>
            </w: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13</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危险货物运输经营许可</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行政许可</w:t>
            </w:r>
          </w:p>
        </w:tc>
        <w:tc>
          <w:tcPr>
            <w:tcW w:w="1097" w:type="dxa"/>
            <w:shd w:val="clear" w:color="auto" w:fill="FFFFFF" w:themeFill="background1"/>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shd w:val="clear" w:color="auto" w:fill="FFFFFF" w:themeFill="background1"/>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20</w:t>
            </w:r>
          </w:p>
        </w:tc>
        <w:tc>
          <w:tcPr>
            <w:tcW w:w="735"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4</w:t>
            </w: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14</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放射性物品道路运输经营许可</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行政许可</w:t>
            </w:r>
          </w:p>
        </w:tc>
        <w:tc>
          <w:tcPr>
            <w:tcW w:w="1097" w:type="dxa"/>
            <w:shd w:val="clear" w:color="auto" w:fill="FFFFFF" w:themeFill="background1"/>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shd w:val="clear" w:color="auto" w:fill="FFFFFF" w:themeFill="background1"/>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20</w:t>
            </w:r>
          </w:p>
        </w:tc>
        <w:tc>
          <w:tcPr>
            <w:tcW w:w="735"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4</w:t>
            </w: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15</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出租汽车经营许可</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行政许可</w:t>
            </w:r>
          </w:p>
        </w:tc>
        <w:tc>
          <w:tcPr>
            <w:tcW w:w="1097" w:type="dxa"/>
            <w:shd w:val="clear" w:color="auto" w:fill="FFFFFF" w:themeFill="background1"/>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shd w:val="clear" w:color="auto" w:fill="FFFFFF" w:themeFill="background1"/>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20</w:t>
            </w:r>
          </w:p>
        </w:tc>
        <w:tc>
          <w:tcPr>
            <w:tcW w:w="735"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4</w:t>
            </w: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16</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车辆运营证核发</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行政许可</w:t>
            </w:r>
          </w:p>
        </w:tc>
        <w:tc>
          <w:tcPr>
            <w:tcW w:w="1097" w:type="dxa"/>
            <w:shd w:val="clear" w:color="auto" w:fill="FFFFFF" w:themeFill="background1"/>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shd w:val="clear" w:color="auto" w:fill="FFFFFF" w:themeFill="background1"/>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20</w:t>
            </w:r>
          </w:p>
        </w:tc>
        <w:tc>
          <w:tcPr>
            <w:tcW w:w="735"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4</w:t>
            </w: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17</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城市公共汽电车客运经营、线路经营许可（新增、变更、暂停、终止）</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行政许可</w:t>
            </w:r>
          </w:p>
        </w:tc>
        <w:tc>
          <w:tcPr>
            <w:tcW w:w="1097" w:type="dxa"/>
            <w:shd w:val="clear" w:color="auto" w:fill="FFFFFF" w:themeFill="background1"/>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shd w:val="clear" w:color="auto" w:fill="FFFFFF" w:themeFill="background1"/>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995"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20</w:t>
            </w:r>
          </w:p>
        </w:tc>
        <w:tc>
          <w:tcPr>
            <w:tcW w:w="735"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4</w:t>
            </w: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18</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经营性道路客货运输驾驶员从业资格证核发</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行政许可</w:t>
            </w:r>
          </w:p>
        </w:tc>
        <w:tc>
          <w:tcPr>
            <w:tcW w:w="1097" w:type="dxa"/>
            <w:shd w:val="clear" w:color="auto" w:fill="FFFFFF" w:themeFill="background1"/>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shd w:val="clear" w:color="auto" w:fill="FFFFFF" w:themeFill="background1"/>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20</w:t>
            </w:r>
          </w:p>
        </w:tc>
        <w:tc>
          <w:tcPr>
            <w:tcW w:w="735"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4</w:t>
            </w: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19</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出租汽车驾驶员从业资格证核发</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行政许可</w:t>
            </w:r>
          </w:p>
        </w:tc>
        <w:tc>
          <w:tcPr>
            <w:tcW w:w="1097" w:type="dxa"/>
            <w:shd w:val="clear" w:color="auto" w:fill="FFFFFF" w:themeFill="background1"/>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shd w:val="clear" w:color="auto" w:fill="FFFFFF" w:themeFill="background1"/>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995"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20</w:t>
            </w:r>
          </w:p>
        </w:tc>
        <w:tc>
          <w:tcPr>
            <w:tcW w:w="735"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4</w:t>
            </w: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20</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城市公共汽电车驾驶员从业资格证核发</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行政许可</w:t>
            </w:r>
          </w:p>
        </w:tc>
        <w:tc>
          <w:tcPr>
            <w:tcW w:w="1097" w:type="dxa"/>
            <w:shd w:val="clear" w:color="auto" w:fill="FFFFFF" w:themeFill="background1"/>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shd w:val="clear" w:color="auto" w:fill="FFFFFF" w:themeFill="background1"/>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995"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20</w:t>
            </w:r>
          </w:p>
        </w:tc>
        <w:tc>
          <w:tcPr>
            <w:tcW w:w="735"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4</w:t>
            </w: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21</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国内水路运输经营许可</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行政许可</w:t>
            </w:r>
          </w:p>
        </w:tc>
        <w:tc>
          <w:tcPr>
            <w:tcW w:w="1097" w:type="dxa"/>
            <w:shd w:val="clear" w:color="auto" w:fill="FFFFFF" w:themeFill="background1"/>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shd w:val="clear" w:color="auto" w:fill="FFFFFF" w:themeFill="background1"/>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20</w:t>
            </w:r>
          </w:p>
        </w:tc>
        <w:tc>
          <w:tcPr>
            <w:tcW w:w="735"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4</w:t>
            </w: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22</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新增客船、危险品船投入运行审批</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行政许可</w:t>
            </w:r>
          </w:p>
        </w:tc>
        <w:tc>
          <w:tcPr>
            <w:tcW w:w="1097" w:type="dxa"/>
            <w:shd w:val="clear" w:color="auto" w:fill="FFFFFF" w:themeFill="background1"/>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shd w:val="clear" w:color="auto" w:fill="FFFFFF" w:themeFill="background1"/>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20</w:t>
            </w:r>
          </w:p>
        </w:tc>
        <w:tc>
          <w:tcPr>
            <w:tcW w:w="735"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4</w:t>
            </w: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23</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通航水域岸线安全使用和水上水下活动许可</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行政许可</w:t>
            </w:r>
          </w:p>
        </w:tc>
        <w:tc>
          <w:tcPr>
            <w:tcW w:w="1097" w:type="dxa"/>
            <w:shd w:val="clear" w:color="auto" w:fill="FFFFFF" w:themeFill="background1"/>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shd w:val="clear" w:color="auto" w:fill="FFFFFF" w:themeFill="background1"/>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20</w:t>
            </w:r>
          </w:p>
        </w:tc>
        <w:tc>
          <w:tcPr>
            <w:tcW w:w="735"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4</w:t>
            </w: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24</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经营国内船舶管理业务审批</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行政许可</w:t>
            </w:r>
          </w:p>
        </w:tc>
        <w:tc>
          <w:tcPr>
            <w:tcW w:w="1097" w:type="dxa"/>
            <w:shd w:val="clear" w:color="auto" w:fill="FFFFFF" w:themeFill="background1"/>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shd w:val="clear" w:color="auto" w:fill="FFFFFF" w:themeFill="background1"/>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20</w:t>
            </w:r>
          </w:p>
        </w:tc>
        <w:tc>
          <w:tcPr>
            <w:tcW w:w="735"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4</w:t>
            </w: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25</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船舶安全检验证书核发</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行政许可</w:t>
            </w:r>
          </w:p>
        </w:tc>
        <w:tc>
          <w:tcPr>
            <w:tcW w:w="1097" w:type="dxa"/>
            <w:shd w:val="clear" w:color="auto" w:fill="FFFFFF" w:themeFill="background1"/>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shd w:val="clear" w:color="auto" w:fill="FFFFFF" w:themeFill="background1"/>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20</w:t>
            </w:r>
          </w:p>
        </w:tc>
        <w:tc>
          <w:tcPr>
            <w:tcW w:w="735"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4</w:t>
            </w: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26</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船舶国籍证书核发</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行政许可</w:t>
            </w:r>
          </w:p>
        </w:tc>
        <w:tc>
          <w:tcPr>
            <w:tcW w:w="1097" w:type="dxa"/>
            <w:shd w:val="clear" w:color="auto" w:fill="FFFFFF" w:themeFill="background1"/>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shd w:val="clear" w:color="auto" w:fill="FFFFFF" w:themeFill="background1"/>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20</w:t>
            </w:r>
          </w:p>
        </w:tc>
        <w:tc>
          <w:tcPr>
            <w:tcW w:w="735"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4</w:t>
            </w: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27</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公路超限运输许可</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行政许可</w:t>
            </w:r>
          </w:p>
        </w:tc>
        <w:tc>
          <w:tcPr>
            <w:tcW w:w="1097" w:type="dxa"/>
            <w:shd w:val="clear" w:color="auto" w:fill="FFFFFF" w:themeFill="background1"/>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shd w:val="clear" w:color="auto" w:fill="FFFFFF" w:themeFill="background1"/>
            <w:vAlign w:val="center"/>
          </w:tcPr>
          <w:p>
            <w:pPr>
              <w:spacing w:line="400" w:lineRule="exact"/>
              <w:jc w:val="center"/>
              <w:rPr>
                <w:rFonts w:eastAsia="宋体" w:asciiTheme="minorEastAsia" w:hAnsiTheme="minorEastAsia" w:cstheme="minorEastAsia"/>
                <w:kern w:val="0"/>
                <w:sz w:val="20"/>
                <w:szCs w:val="21"/>
              </w:rPr>
            </w:pPr>
            <w:r>
              <w:rPr>
                <w:rFonts w:eastAsia="宋体" w:asciiTheme="minorEastAsia" w:hAnsiTheme="minorEastAsia" w:cstheme="minorEastAsia"/>
                <w:kern w:val="0"/>
                <w:sz w:val="20"/>
                <w:szCs w:val="21"/>
              </w:rPr>
              <w:t>四平市公路</w:t>
            </w:r>
            <w:r>
              <w:rPr>
                <w:rFonts w:hint="eastAsia" w:eastAsia="宋体" w:asciiTheme="minorEastAsia" w:hAnsiTheme="minorEastAsia" w:cstheme="minorEastAsia"/>
                <w:kern w:val="0"/>
                <w:sz w:val="20"/>
                <w:szCs w:val="21"/>
                <w:lang w:eastAsia="zh-CN"/>
              </w:rPr>
              <w:t>段</w:t>
            </w:r>
          </w:p>
        </w:tc>
        <w:tc>
          <w:tcPr>
            <w:tcW w:w="690"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20</w:t>
            </w:r>
          </w:p>
        </w:tc>
        <w:tc>
          <w:tcPr>
            <w:tcW w:w="735"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4</w:t>
            </w: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28</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占用、挖掘公路、公路用地或者使公路改线审批</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行政许可</w:t>
            </w:r>
          </w:p>
        </w:tc>
        <w:tc>
          <w:tcPr>
            <w:tcW w:w="1097" w:type="dxa"/>
            <w:shd w:val="clear" w:color="auto" w:fill="FFFFFF" w:themeFill="background1"/>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shd w:val="clear" w:color="auto" w:fill="FFFFFF" w:themeFill="background1"/>
            <w:vAlign w:val="center"/>
          </w:tcPr>
          <w:p>
            <w:pPr>
              <w:spacing w:line="400" w:lineRule="exact"/>
              <w:jc w:val="center"/>
              <w:rPr>
                <w:rFonts w:eastAsia="宋体" w:asciiTheme="minorEastAsia" w:hAnsiTheme="minorEastAsia" w:cstheme="minorEastAsia"/>
                <w:kern w:val="0"/>
                <w:sz w:val="20"/>
                <w:szCs w:val="21"/>
              </w:rPr>
            </w:pPr>
            <w:r>
              <w:rPr>
                <w:rFonts w:eastAsia="宋体" w:asciiTheme="minorEastAsia" w:hAnsiTheme="minorEastAsia" w:cstheme="minorEastAsia"/>
                <w:kern w:val="0"/>
                <w:sz w:val="20"/>
                <w:szCs w:val="21"/>
              </w:rPr>
              <w:t>四平市公路</w:t>
            </w:r>
            <w:r>
              <w:rPr>
                <w:rFonts w:hint="eastAsia" w:eastAsia="宋体" w:asciiTheme="minorEastAsia" w:hAnsiTheme="minorEastAsia" w:cstheme="minorEastAsia"/>
                <w:kern w:val="0"/>
                <w:sz w:val="20"/>
                <w:szCs w:val="21"/>
                <w:lang w:eastAsia="zh-CN"/>
              </w:rPr>
              <w:t>段</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20</w:t>
            </w:r>
          </w:p>
        </w:tc>
        <w:tc>
          <w:tcPr>
            <w:tcW w:w="735"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4</w:t>
            </w: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29</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在公路增设或改造平面交叉道口审批</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行政许可</w:t>
            </w:r>
          </w:p>
        </w:tc>
        <w:tc>
          <w:tcPr>
            <w:tcW w:w="1097" w:type="dxa"/>
            <w:shd w:val="clear" w:color="auto" w:fill="FFFFFF" w:themeFill="background1"/>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shd w:val="clear" w:color="auto" w:fill="FFFFFF" w:themeFill="background1"/>
            <w:vAlign w:val="center"/>
          </w:tcPr>
          <w:p>
            <w:pPr>
              <w:spacing w:line="400" w:lineRule="exact"/>
              <w:jc w:val="center"/>
              <w:rPr>
                <w:rFonts w:eastAsia="宋体" w:asciiTheme="minorEastAsia" w:hAnsiTheme="minorEastAsia" w:cstheme="minorEastAsia"/>
                <w:kern w:val="0"/>
                <w:sz w:val="20"/>
                <w:szCs w:val="21"/>
              </w:rPr>
            </w:pPr>
            <w:r>
              <w:rPr>
                <w:rFonts w:eastAsia="宋体" w:asciiTheme="minorEastAsia" w:hAnsiTheme="minorEastAsia" w:cstheme="minorEastAsia"/>
                <w:kern w:val="0"/>
                <w:sz w:val="20"/>
                <w:szCs w:val="21"/>
              </w:rPr>
              <w:t>四平市公路</w:t>
            </w:r>
            <w:r>
              <w:rPr>
                <w:rFonts w:hint="eastAsia" w:eastAsia="宋体" w:asciiTheme="minorEastAsia" w:hAnsiTheme="minorEastAsia" w:cstheme="minorEastAsia"/>
                <w:kern w:val="0"/>
                <w:sz w:val="20"/>
                <w:szCs w:val="21"/>
                <w:lang w:eastAsia="zh-CN"/>
              </w:rPr>
              <w:t>段</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20</w:t>
            </w:r>
          </w:p>
        </w:tc>
        <w:tc>
          <w:tcPr>
            <w:tcW w:w="735"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4</w:t>
            </w: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30</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设置非公路标志审批</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行政许可</w:t>
            </w:r>
          </w:p>
        </w:tc>
        <w:tc>
          <w:tcPr>
            <w:tcW w:w="1097" w:type="dxa"/>
            <w:shd w:val="clear" w:color="auto" w:fill="FFFFFF" w:themeFill="background1"/>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shd w:val="clear" w:color="auto" w:fill="FFFFFF" w:themeFill="background1"/>
            <w:vAlign w:val="center"/>
          </w:tcPr>
          <w:p>
            <w:pPr>
              <w:spacing w:line="400" w:lineRule="exact"/>
              <w:jc w:val="center"/>
              <w:rPr>
                <w:rFonts w:eastAsia="宋体" w:asciiTheme="minorEastAsia" w:hAnsiTheme="minorEastAsia" w:cstheme="minorEastAsia"/>
                <w:kern w:val="0"/>
                <w:sz w:val="20"/>
                <w:szCs w:val="21"/>
              </w:rPr>
            </w:pPr>
            <w:r>
              <w:rPr>
                <w:rFonts w:eastAsia="宋体" w:asciiTheme="minorEastAsia" w:hAnsiTheme="minorEastAsia" w:cstheme="minorEastAsia"/>
                <w:kern w:val="0"/>
                <w:sz w:val="20"/>
                <w:szCs w:val="21"/>
              </w:rPr>
              <w:t>四平市公路</w:t>
            </w:r>
            <w:r>
              <w:rPr>
                <w:rFonts w:hint="eastAsia" w:eastAsia="宋体" w:asciiTheme="minorEastAsia" w:hAnsiTheme="minorEastAsia" w:cstheme="minorEastAsia"/>
                <w:kern w:val="0"/>
                <w:sz w:val="20"/>
                <w:szCs w:val="21"/>
                <w:lang w:eastAsia="zh-CN"/>
              </w:rPr>
              <w:t>段</w:t>
            </w:r>
          </w:p>
        </w:tc>
        <w:tc>
          <w:tcPr>
            <w:tcW w:w="690"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20</w:t>
            </w:r>
          </w:p>
        </w:tc>
        <w:tc>
          <w:tcPr>
            <w:tcW w:w="735"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4</w:t>
            </w: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31</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更新采伐护路林审批</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行政许可</w:t>
            </w:r>
          </w:p>
        </w:tc>
        <w:tc>
          <w:tcPr>
            <w:tcW w:w="1097" w:type="dxa"/>
            <w:shd w:val="clear" w:color="auto" w:fill="FFFFFF" w:themeFill="background1"/>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shd w:val="clear" w:color="auto" w:fill="FFFFFF" w:themeFill="background1"/>
            <w:vAlign w:val="center"/>
          </w:tcPr>
          <w:p>
            <w:pPr>
              <w:spacing w:line="400" w:lineRule="exact"/>
              <w:jc w:val="center"/>
              <w:rPr>
                <w:rFonts w:eastAsia="宋体" w:asciiTheme="minorEastAsia" w:hAnsiTheme="minorEastAsia" w:cstheme="minorEastAsia"/>
                <w:kern w:val="0"/>
                <w:sz w:val="20"/>
                <w:szCs w:val="21"/>
              </w:rPr>
            </w:pPr>
            <w:r>
              <w:rPr>
                <w:rFonts w:eastAsia="宋体" w:asciiTheme="minorEastAsia" w:hAnsiTheme="minorEastAsia" w:cstheme="minorEastAsia"/>
                <w:kern w:val="0"/>
                <w:sz w:val="20"/>
                <w:szCs w:val="21"/>
              </w:rPr>
              <w:t>四平市公路</w:t>
            </w:r>
            <w:r>
              <w:rPr>
                <w:rFonts w:hint="eastAsia" w:eastAsia="宋体" w:asciiTheme="minorEastAsia" w:hAnsiTheme="minorEastAsia" w:cstheme="minorEastAsia"/>
                <w:kern w:val="0"/>
                <w:sz w:val="20"/>
                <w:szCs w:val="21"/>
                <w:lang w:eastAsia="zh-CN"/>
              </w:rPr>
              <w:t>段</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20</w:t>
            </w:r>
          </w:p>
        </w:tc>
        <w:tc>
          <w:tcPr>
            <w:tcW w:w="735"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4</w:t>
            </w: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32</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跨越、穿越公路及在公路用地范围内架设、埋设管线、电缆等设施，或者利用公路桥梁、公路隧道、涵洞铺设电缆等设施许可</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行政许可</w:t>
            </w:r>
          </w:p>
        </w:tc>
        <w:tc>
          <w:tcPr>
            <w:tcW w:w="1097" w:type="dxa"/>
            <w:shd w:val="clear" w:color="auto" w:fill="FFFFFF" w:themeFill="background1"/>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shd w:val="clear" w:color="auto" w:fill="FFFFFF" w:themeFill="background1"/>
            <w:vAlign w:val="center"/>
          </w:tcPr>
          <w:p>
            <w:pPr>
              <w:spacing w:line="400" w:lineRule="exact"/>
              <w:jc w:val="center"/>
              <w:rPr>
                <w:rFonts w:eastAsia="宋体" w:asciiTheme="minorEastAsia" w:hAnsiTheme="minorEastAsia" w:cstheme="minorEastAsia"/>
                <w:kern w:val="0"/>
                <w:sz w:val="20"/>
                <w:szCs w:val="21"/>
              </w:rPr>
            </w:pPr>
            <w:r>
              <w:rPr>
                <w:rFonts w:eastAsia="宋体" w:asciiTheme="minorEastAsia" w:hAnsiTheme="minorEastAsia" w:cstheme="minorEastAsia"/>
                <w:kern w:val="0"/>
                <w:sz w:val="20"/>
                <w:szCs w:val="21"/>
              </w:rPr>
              <w:t>四平市公路</w:t>
            </w:r>
            <w:r>
              <w:rPr>
                <w:rFonts w:hint="eastAsia" w:eastAsia="宋体" w:asciiTheme="minorEastAsia" w:hAnsiTheme="minorEastAsia" w:cstheme="minorEastAsia"/>
                <w:kern w:val="0"/>
                <w:sz w:val="20"/>
                <w:szCs w:val="21"/>
                <w:lang w:eastAsia="zh-CN"/>
              </w:rPr>
              <w:t>段</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20</w:t>
            </w:r>
          </w:p>
        </w:tc>
        <w:tc>
          <w:tcPr>
            <w:tcW w:w="735"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4</w:t>
            </w: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33</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公路建筑控制区内埋设管线、电缆等设施许可</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行政许可</w:t>
            </w:r>
          </w:p>
        </w:tc>
        <w:tc>
          <w:tcPr>
            <w:tcW w:w="1097" w:type="dxa"/>
            <w:shd w:val="clear" w:color="auto" w:fill="FFFFFF" w:themeFill="background1"/>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shd w:val="clear" w:color="auto" w:fill="FFFFFF" w:themeFill="background1"/>
            <w:vAlign w:val="center"/>
          </w:tcPr>
          <w:p>
            <w:pPr>
              <w:spacing w:line="400" w:lineRule="exact"/>
              <w:jc w:val="center"/>
              <w:rPr>
                <w:rFonts w:eastAsia="宋体" w:asciiTheme="minorEastAsia" w:hAnsiTheme="minorEastAsia" w:cstheme="minorEastAsia"/>
                <w:kern w:val="0"/>
                <w:sz w:val="20"/>
                <w:szCs w:val="21"/>
              </w:rPr>
            </w:pPr>
            <w:r>
              <w:rPr>
                <w:rFonts w:eastAsia="宋体" w:asciiTheme="minorEastAsia" w:hAnsiTheme="minorEastAsia" w:cstheme="minorEastAsia"/>
                <w:kern w:val="0"/>
                <w:sz w:val="20"/>
                <w:szCs w:val="21"/>
              </w:rPr>
              <w:t>四平市公路</w:t>
            </w:r>
            <w:r>
              <w:rPr>
                <w:rFonts w:hint="eastAsia" w:eastAsia="宋体" w:asciiTheme="minorEastAsia" w:hAnsiTheme="minorEastAsia" w:cstheme="minorEastAsia"/>
                <w:kern w:val="0"/>
                <w:sz w:val="20"/>
                <w:szCs w:val="21"/>
                <w:lang w:eastAsia="zh-CN"/>
              </w:rPr>
              <w:t>段</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20</w:t>
            </w:r>
          </w:p>
        </w:tc>
        <w:tc>
          <w:tcPr>
            <w:tcW w:w="735"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4</w:t>
            </w: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34</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对擅自在公路上设立收费站（卡）收取车辆通行费或者应当终止收费而不终止的处罚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shd w:val="clear" w:color="auto" w:fill="FFFFFF" w:themeFill="background1"/>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shd w:val="clear" w:color="auto" w:fill="FFFFFF" w:themeFill="background1"/>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690"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35</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对公路建设项目未经交通主管部门批准擅自施工的处罚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shd w:val="clear" w:color="auto" w:fill="FFFFFF" w:themeFill="background1"/>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shd w:val="clear" w:color="auto" w:fill="FFFFFF" w:themeFill="background1"/>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690"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36</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对违反公路工程项目质量和施工安全生产有关规定的处罚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shd w:val="clear" w:color="auto" w:fill="FFFFFF" w:themeFill="background1"/>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shd w:val="clear" w:color="auto" w:fill="FFFFFF" w:themeFill="background1"/>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四平市公路工程质量监督站</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37</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对建设单位将建设工程发包给不具有相应资质等级的勘察、设计、施工单位或者委托给不具有相应资质等级的工程监理单位的处罚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四平市公路工程质量监督站</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38</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对建设单位将建设工程肢解发包的处罚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四平市公路工程质量监督站</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39</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对建设单位在建设工程活动中违反相关法规的处罚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四平市公路工程质量监督站</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40</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对建设单位未取得施工许可证或者开工报告未经批准，擅自施工的处罚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四平市公路工程质量监督站</w:t>
            </w:r>
          </w:p>
        </w:tc>
        <w:tc>
          <w:tcPr>
            <w:tcW w:w="690"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41</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对建设单位验收不合格擅自交付使用或对不合格的建设工程按照合格工程验收的处罚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四平市公路工程质量监督站</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42</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对建设工程竣工验收后，建设单位未向建设行政主管部门或者其他有关部门移交建设项目档案的处罚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四平市公路工程质量监督站</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43</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对勘察、设计、施工、工程监理单位超越本单位资质等级承揽工程的处罚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四平市公路工程质量监督站</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44</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对勘察、设计、施工、工程监理单位允许其他单位或者个人以本单位名义承揽工程的处罚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四平市公路工程质量监督站</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45</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对勘察、设计单位未按照工程建设强制性标准进行勘察、设计的处罚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四平市公路工程质量监督站</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46</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对施工单位在施工中偷工减料的，使用不合格的建筑材料、建筑构配件和设备的，或者有不按照工程设计图纸或者施工技术标准的其他行为的处罚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四平市公路工程质量监督站</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47</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对施工单位未对建筑材料、建筑构配件、设备和商品混凝土进行检验，或者未对涉及结构安全的试块、试件以及有关材料取样检测的处罚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四平市公路工程质量监督站</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48</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对施工单位不履行保修义务或者拖延履行保修义务的处罚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四平市公路工程质量监督站</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49</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对工程监理单位在建设工程活动中违反相关法规的处罚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四平市公路工程质量监督站</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50</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对施工单位在工程上使用或安装未经监理签认的建筑材料、构件和设备的处罚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四平市公路工程质量监督站</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51</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对工程监理单位与被监理工程的施工承包单位以及建筑材料、建筑构配件和设备供应单位有隶属关系或者其他利害关系承担该项建设工程的监理业务的处罚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四平市公路工程质量监督站</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52</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对交通建设工程注册执业人员因过错造成质量事故的处罚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四平市公路工程质量监督站</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53</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对给予交通建设工程单位罚款处罚的，对单位直接负责的主管人员和其他直接责任人的处罚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四平市公路工程质量监督站</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54</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对建设单位对勘察、设计、施工、工程监理等单位提出不符合安全生产法律、法规和强制性标准规定的要求的处罚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四平市公路工程质量监督站</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55</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对建设单位将拆除工程发包给不具有相应资质等级的施工单位的处罚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四平市公路工程质量监督站</w:t>
            </w:r>
          </w:p>
        </w:tc>
        <w:tc>
          <w:tcPr>
            <w:tcW w:w="690" w:type="dxa"/>
            <w:vAlign w:val="center"/>
          </w:tcPr>
          <w:p>
            <w:pPr>
              <w:spacing w:line="400" w:lineRule="exact"/>
              <w:jc w:val="center"/>
              <w:rPr>
                <w:rFonts w:ascii="Arial" w:hAnsi="Arial" w:eastAsia="宋体" w:cs="Arial"/>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56</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对采用新结构、新材料、新工艺的建设工程和特殊结构的建设工程，设计单位未在设计中提出保障施工作业人员安全和预防生产安全事故的措施建议的处罚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shd w:val="clear" w:color="auto" w:fill="FFFFFF" w:themeFill="background1"/>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shd w:val="clear" w:color="auto" w:fill="FFFFFF" w:themeFill="background1"/>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四平市公路工程质量监督站</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57</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对工程监理单位在建设工程安全生产管理中违规行为的处罚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shd w:val="clear" w:color="auto" w:fill="FFFFFF" w:themeFill="background1"/>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shd w:val="clear" w:color="auto" w:fill="FFFFFF" w:themeFill="background1"/>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四平市公路工程质量监督站</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8"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58</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对交通建设工程注册执业人员未执行法律、法规和工程建设强制性标准的处罚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shd w:val="clear" w:color="auto" w:fill="FFFFFF" w:themeFill="background1"/>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shd w:val="clear" w:color="auto" w:fill="FFFFFF" w:themeFill="background1"/>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四平市公路工程质量监督站</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59</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对为建设工程提供机械设备和配件的单位，未按照安全施工的要求配备齐全有效的保险、限位等安全设施和装置的处罚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shd w:val="clear" w:color="auto" w:fill="FFFFFF" w:themeFill="background1"/>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shd w:val="clear" w:color="auto" w:fill="FFFFFF" w:themeFill="background1"/>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四平市公路工程质量监督站</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60</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对出租单位出租未经安全性能检测或者经检测不合格的机械设备和施工机具及配件的处罚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shd w:val="clear" w:color="auto" w:fill="FFFFFF" w:themeFill="background1"/>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shd w:val="clear" w:color="auto" w:fill="FFFFFF" w:themeFill="background1"/>
          </w:tcPr>
          <w:p>
            <w:pPr>
              <w:rPr>
                <w:rFonts w:ascii="Times New Roman" w:hAnsi="Times New Roman" w:eastAsia="宋体" w:cs="Times New Roman"/>
                <w:color w:val="FFFFFF" w:themeColor="background1"/>
                <w:kern w:val="0"/>
                <w:sz w:val="20"/>
                <w:szCs w:val="20"/>
                <w14:textFill>
                  <w14:solidFill>
                    <w14:schemeClr w14:val="bg1"/>
                  </w14:solidFill>
                </w14:textFill>
              </w:rPr>
            </w:pPr>
            <w:r>
              <w:rPr>
                <w:rFonts w:eastAsia="宋体" w:asciiTheme="minorEastAsia" w:hAnsiTheme="minorEastAsia" w:cstheme="minorEastAsia"/>
                <w:kern w:val="0"/>
                <w:sz w:val="20"/>
                <w:szCs w:val="21"/>
              </w:rPr>
              <w:t>四平市公路工程质量监督站</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61</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对施工起重机械和整体提升脚手架、模板等自升式架设设施安装、拆卸单位未编制拆装方案、制定安全施工措施的处罚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shd w:val="clear" w:color="auto" w:fill="FFFFFF" w:themeFill="background1"/>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shd w:val="clear" w:color="auto" w:fill="FFFFFF" w:themeFill="background1"/>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四平市公路工程质量监督站</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62</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对施工单位挪用列入建设工程概算的安全生产作业环境及安全施工措施所需费用的处罚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shd w:val="clear" w:color="auto" w:fill="FFFFFF" w:themeFill="background1"/>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shd w:val="clear" w:color="auto" w:fill="FFFFFF" w:themeFill="background1"/>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四平市公路工程质量监督站</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63</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对施工单位在建设工程安全生产管理中违规行为的处罚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shd w:val="clear" w:color="auto" w:fill="FFFFFF" w:themeFill="background1"/>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shd w:val="clear" w:color="auto" w:fill="FFFFFF" w:themeFill="background1"/>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四平市公路工程质量监督站</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64</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对承包单位将承包的工程转包或者违法分包的处罚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shd w:val="clear" w:color="auto" w:fill="FFFFFF" w:themeFill="background1"/>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shd w:val="clear" w:color="auto" w:fill="FFFFFF" w:themeFill="background1"/>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四平市公路工程质量监督站</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65</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对不依法从事道路危险货物运输人员的处罚</w:t>
            </w:r>
          </w:p>
        </w:tc>
        <w:tc>
          <w:tcPr>
            <w:tcW w:w="1119" w:type="dxa"/>
            <w:vAlign w:val="center"/>
          </w:tcPr>
          <w:p>
            <w:pPr>
              <w:jc w:val="center"/>
              <w:rPr>
                <w:rFonts w:ascii="宋体" w:hAnsi="宋体" w:eastAsia="宋体" w:cs="宋体"/>
                <w:kern w:val="0"/>
                <w:sz w:val="20"/>
                <w:szCs w:val="20"/>
              </w:rPr>
            </w:pPr>
            <w:r>
              <w:rPr>
                <w:rFonts w:hint="eastAsia" w:ascii="Times New Roman" w:hAnsi="Times New Roman" w:eastAsia="宋体" w:cs="Times New Roman"/>
                <w:kern w:val="0"/>
                <w:sz w:val="20"/>
                <w:szCs w:val="20"/>
              </w:rPr>
              <w:t>行政处罚</w:t>
            </w:r>
          </w:p>
        </w:tc>
        <w:tc>
          <w:tcPr>
            <w:tcW w:w="1097" w:type="dxa"/>
            <w:shd w:val="clear" w:color="auto" w:fill="FFFFFF" w:themeFill="background1"/>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shd w:val="clear" w:color="auto" w:fill="FFFFFF" w:themeFill="background1"/>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66</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对未取得道路运输经营许可，擅自从事道路运输经营的处罚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shd w:val="clear" w:color="auto" w:fill="FFFFFF" w:themeFill="background1"/>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shd w:val="clear" w:color="auto" w:fill="FFFFFF" w:themeFill="background1"/>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67</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对使用失效、伪造、变造、被注销等无效的道路客运许可证件或超越许可事项从事道路客运处罚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shd w:val="clear" w:color="auto" w:fill="FFFFFF" w:themeFill="background1"/>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shd w:val="clear" w:color="auto" w:fill="FFFFFF" w:themeFill="background1"/>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68</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 xml:space="preserve"> 对未经许可擅自从事机动车驾驶员培训的处罚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shd w:val="clear" w:color="auto" w:fill="FFFFFF" w:themeFill="background1"/>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shd w:val="clear" w:color="auto" w:fill="FFFFFF" w:themeFill="background1"/>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69</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对使用失效、伪造、变造、被注销等无效的客运站许可证件或超越许可事项从事客运站经营的处罚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shd w:val="clear" w:color="auto" w:fill="FFFFFF" w:themeFill="background1"/>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shd w:val="clear" w:color="auto" w:fill="FFFFFF" w:themeFill="background1"/>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70</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对客运经营者、货运经营者、道路运输相关业务经营者非法转让、出租道路运输许可证件的处罚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shd w:val="clear" w:color="auto" w:fill="FFFFFF" w:themeFill="background1"/>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shd w:val="clear" w:color="auto" w:fill="FFFFFF" w:themeFill="background1"/>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71</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对客运经营者、危险货物运输经营者未按规定投保承运人责任险的处罚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shd w:val="clear" w:color="auto" w:fill="FFFFFF" w:themeFill="background1"/>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shd w:val="clear" w:color="auto" w:fill="FFFFFF" w:themeFill="background1"/>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72</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对取得道路运输经营许可的经营者使用无《道路运输证》的车辆参加运输经营的处罚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shd w:val="clear" w:color="auto" w:fill="FFFFFF" w:themeFill="background1"/>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shd w:val="clear" w:color="auto" w:fill="FFFFFF" w:themeFill="background1"/>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73</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对客运经营者、货运经营者不按规定携带《道路运输证》的处罚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shd w:val="clear" w:color="auto" w:fill="FFFFFF" w:themeFill="background1"/>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shd w:val="clear" w:color="auto" w:fill="FFFFFF" w:themeFill="background1"/>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74</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对客运经营者、客运站经营者及客运相关服务经营者不按规定使用道路运输业专用票证或者转让、倒卖、伪造道路运输业专用票证的处罚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shd w:val="clear" w:color="auto" w:fill="FFFFFF" w:themeFill="background1"/>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shd w:val="clear" w:color="auto" w:fill="FFFFFF" w:themeFill="background1"/>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75</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对客运经营者不按批准的客运站点停靠或者不按规定的线路、公布的班次行驶的；客运经营者、货运经营者强行招揽旅客、货物的处罚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shd w:val="clear" w:color="auto" w:fill="FFFFFF" w:themeFill="background1"/>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shd w:val="clear" w:color="auto" w:fill="FFFFFF" w:themeFill="background1"/>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76</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加班车、顶班车、接驳车无正当理由不按原正班车的线路、站点、班次行驶的；客运包车未持有效的包车客运标志牌进行经营、不按照包车客运标志牌载明的事项运行、线路两端均不在车籍所在地、按班车模式定点定线运营或者招揽包车合同以外的旅客乘车、客运经营者在旅客运输途中擅自变更运输车辆、在旅客运输途中擅自将旅客移交他人运输、未报告原许可机关，擅自终止客运经营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shd w:val="clear" w:color="auto" w:fill="FFFFFF" w:themeFill="background1"/>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shd w:val="clear" w:color="auto" w:fill="FFFFFF" w:themeFill="background1"/>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77</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对不具备开业要求的有关安全条件、存在重大运输安全隐患的处罚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shd w:val="clear" w:color="auto" w:fill="FFFFFF" w:themeFill="background1"/>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shd w:val="clear" w:color="auto" w:fill="FFFFFF" w:themeFill="background1"/>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78</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对客运经营者、货运经营者不按规定维护和检测运输车辆的处罚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shd w:val="clear" w:color="auto" w:fill="FFFFFF" w:themeFill="background1"/>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shd w:val="clear" w:color="auto" w:fill="FFFFFF" w:themeFill="background1"/>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79</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对使用擅自改装的车辆或者擅自改装已取得《道路运输证》的车辆的处罚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shd w:val="clear" w:color="auto" w:fill="FFFFFF" w:themeFill="background1"/>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shd w:val="clear" w:color="auto" w:fill="FFFFFF" w:themeFill="background1"/>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80</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对道路运输站（场）经营者允许无证经营的车辆进站从事经营活动以及超载车辆、未经安全检查的车辆出站或者无正当理由拒绝道路运输车辆进站从事经营活动的处罚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shd w:val="clear" w:color="auto" w:fill="FFFFFF" w:themeFill="background1"/>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shd w:val="clear" w:color="auto" w:fill="FFFFFF" w:themeFill="background1"/>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81</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对道路运输站（场）经营者擅自改变道路运输站（场）的用途和服务功能，或者不公布运输线路、起止经停站点、运输班次、始发时间、票价的处罚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shd w:val="clear" w:color="auto" w:fill="FFFFFF" w:themeFill="background1"/>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shd w:val="clear" w:color="auto" w:fill="FFFFFF" w:themeFill="background1"/>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82</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对未取得道路货物运输经营许可；使用失效、伪造、变造、被注销等无效的道路运输经营许可证件或超越许可事项从事道路货物运输经营的处罚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83</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对货运经营者没有采取必要措施防止货物脱落扬撒的处罚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84</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对使用失效、伪造、变造、被注销等无效的道路运输经营许可证、超越许可事项从事道路危险货物运输经营或非经营性道路危险货物运输单位从事道路危险货物运输经营的处罚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85</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道路危险货物运输企业或者单位的驾驶人员、装卸管理人员、押运人员未取得从业资格上岗作业的，托运人不向承运人说明所托运的危险化学品的种类、数量、危险特性以及发生危险情况的应急处置措施，或者未按照国家有关规定对所托运的危险化学品妥善包装并在外包装上设置相应标志,未根据危险化学品的危险特性采取相应的安全防护措施，或者未配备必要的防护用品和应急救援器材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86</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对拒绝、阻碍道路运输管理机构依法履行放射性物品运输安全监督检查或者在接受检查时弄虚作假的处罚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87</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对不符合规定条件的人员驾驶道路运输经营车辆的处罚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88</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对未取得相应从业资格证件、使用失效、伪造、变造的从业资格证或超越从业资格证核定范围驾驶道路客货运输车辆的处罚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89</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对未取得相应从业资格证件、使用失效、伪造、变造的从业资格证或者超越从业资格证件核定范围从事道路危险货物运输活动的处罚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90</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对使用无效、伪造、变造、被注销的《机动车驾驶员培训许可证》或者超越许可事项非法从事机动车驾驶员培训的处罚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91</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对机动车维修经营者使用假冒伪劣配件维修机动车，承修已报废的机动车或者擅自改装机动车的处罚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92</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对机动车维修经营者签发虚假的《机动车维修合格证》的处罚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93</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对客运经营者超过许可座位数运输旅客的处罚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995"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94</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拒绝道路运输管理机构下达的抢险、救灾、处置突发事件等紧急道路运输任务和指令性计划运输任务的；专业运输压缩气体，未采用半封闭厢式货车，或者未按规定在车体上喷涂标志的；客运经营者不服从道路运输管理机构调度；未按照批准的时间营运；站外揽客、途中甩客，包车客运沿途招揽旅客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995"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95</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对客运站经营者未经许可设立分站的；机动车维修经营者不具备汽车整车维修条件承接特约维修服务的处罚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995"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96</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对城市公共客运经营者未取得城市公共客运许可，涂改、伪造许可擅自从事经营活动</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995"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97</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城市公共客运经营者转让城市公共汽电车客运线路经营许可或者非法转让出租汽车运营许可的；擅自变更城市公共汽电车线路运营方案或者出租汽车经营方案的；批准暂停期间，擅自从事经营活动；未按照核定的线路、价格、站点、车次和时间运营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995"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98</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对城市公共客运经营者使用无运营证的车辆从事运营的，擅自改装车辆从事运营的，车辆未参加定期检查或者定期检查不合格继续运营的；使用报废车辆从事运营的处罚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995"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99</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对无从业资格证或者安排无证人员从事城市公共客运驾驶活动的，无出租汽车服务监督卡或者安排无服务监督卡人员从事经营活动的处罚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995"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100</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对城市公共客运驾驶员未随车携带车辆运营证、从业资格证、出租汽车运营许可证件或者服务监督卡的处罚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995"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101</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城市公共汽电车客运经营者在车辆不能正常行驶时，未安排乘客免费换乘同线路同方向车辆或者后续车辆从业人员拒载的，拒绝持优惠凭证乘客乘车及其他拒载行为的；城市公共汽电车甩客、站外上下客、滞站揽客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995"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102</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城市公共汽电车客运经营者遇有抢险救灾和突发事件等特殊情况，不服从当地人民政府指挥调度的处罚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995"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103</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出租汽车驾驶员未经乘客同意搭载他人乘车、启用待租标志后拒载、主动揽客或者甩客的；未按照乘客要求或者合理的路线行驶，故意绕行的；以欺骗、威胁等方式向乘客高额收取费用的；在运营服务中有其他侵害乘客合法权益行为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995"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104</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出租汽车异地运营、异地送达返程时滞留待租的处罚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995"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105</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对未按照规定安装、使用合格计价器的，未使用出租汽车专用发票的；擅自改动计价器或者拆卸计价器铅封导致计价器失准的处罚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995"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106</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对道路危险化学品运输托运人委托未依法取得危险货物道路运输许可的企业承运危险化学品的；在托运的普通货物中夹带危险化学品，或者将危险化学品谎报或者匿报为普通货物托运的处罚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995"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107</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对道路危险货物运输企业或者单位未配备专职安全管理人员的处罚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995" w:type="dxa"/>
            <w:vAlign w:val="center"/>
          </w:tcPr>
          <w:p>
            <w:pPr>
              <w:spacing w:line="400" w:lineRule="exact"/>
              <w:jc w:val="center"/>
              <w:rPr>
                <w:rFonts w:eastAsia="宋体" w:asciiTheme="minorEastAsia" w:hAnsiTheme="minorEastAsia" w:cstheme="minorEastAsia"/>
                <w:kern w:val="0"/>
                <w:sz w:val="20"/>
                <w:szCs w:val="21"/>
              </w:rPr>
            </w:pPr>
          </w:p>
        </w:tc>
        <w:tc>
          <w:tcPr>
            <w:tcW w:w="622"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108</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水体倾倒船舶垃圾或者排放船舶的残油、废油的处罚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tcPr>
          <w:p>
            <w:pPr>
              <w:spacing w:line="400" w:lineRule="exact"/>
              <w:jc w:val="center"/>
              <w:rPr>
                <w:rFonts w:ascii="Arial" w:hAnsi="Arial" w:eastAsia="宋体" w:cs="Arial"/>
                <w:kern w:val="0"/>
                <w:sz w:val="20"/>
                <w:szCs w:val="21"/>
              </w:rPr>
            </w:pPr>
          </w:p>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758" w:type="dxa"/>
          </w:tcPr>
          <w:p>
            <w:pPr>
              <w:spacing w:line="400" w:lineRule="exact"/>
              <w:jc w:val="center"/>
              <w:rPr>
                <w:rFonts w:eastAsia="宋体" w:asciiTheme="minorEastAsia" w:hAnsiTheme="minorEastAsia" w:cstheme="minorEastAsia"/>
                <w:kern w:val="0"/>
                <w:sz w:val="20"/>
                <w:szCs w:val="21"/>
              </w:rPr>
            </w:pPr>
          </w:p>
        </w:tc>
        <w:tc>
          <w:tcPr>
            <w:tcW w:w="995" w:type="dxa"/>
          </w:tcPr>
          <w:p>
            <w:pPr>
              <w:spacing w:line="400" w:lineRule="exact"/>
              <w:jc w:val="center"/>
              <w:rPr>
                <w:rFonts w:eastAsia="宋体" w:asciiTheme="minorEastAsia" w:hAnsiTheme="minorEastAsia" w:cstheme="minorEastAsia"/>
                <w:kern w:val="0"/>
                <w:sz w:val="20"/>
                <w:szCs w:val="21"/>
              </w:rPr>
            </w:pPr>
          </w:p>
        </w:tc>
        <w:tc>
          <w:tcPr>
            <w:tcW w:w="622" w:type="dxa"/>
          </w:tcPr>
          <w:p>
            <w:pPr>
              <w:spacing w:line="400" w:lineRule="exact"/>
              <w:jc w:val="center"/>
              <w:rPr>
                <w:rFonts w:eastAsia="宋体" w:asciiTheme="minorEastAsia" w:hAnsiTheme="minorEastAsia" w:cstheme="minorEastAsia"/>
                <w:kern w:val="0"/>
                <w:sz w:val="20"/>
                <w:szCs w:val="21"/>
              </w:rPr>
            </w:pPr>
          </w:p>
        </w:tc>
        <w:tc>
          <w:tcPr>
            <w:tcW w:w="758" w:type="dxa"/>
          </w:tcPr>
          <w:p>
            <w:pPr>
              <w:spacing w:line="400" w:lineRule="exact"/>
              <w:jc w:val="center"/>
              <w:rPr>
                <w:rFonts w:eastAsia="宋体" w:asciiTheme="minorEastAsia" w:hAnsiTheme="minorEastAsia" w:cstheme="minorEastAsia"/>
                <w:kern w:val="0"/>
                <w:sz w:val="20"/>
                <w:szCs w:val="21"/>
              </w:rPr>
            </w:pPr>
          </w:p>
        </w:tc>
        <w:tc>
          <w:tcPr>
            <w:tcW w:w="871" w:type="dxa"/>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tcPr>
          <w:p>
            <w:pPr>
              <w:spacing w:line="400" w:lineRule="exact"/>
              <w:jc w:val="center"/>
              <w:rPr>
                <w:rFonts w:eastAsia="宋体" w:asciiTheme="minorEastAsia" w:hAnsiTheme="minorEastAsia" w:cstheme="minorEastAsia"/>
                <w:kern w:val="0"/>
                <w:sz w:val="20"/>
                <w:szCs w:val="21"/>
              </w:rPr>
            </w:pPr>
          </w:p>
        </w:tc>
        <w:tc>
          <w:tcPr>
            <w:tcW w:w="603" w:type="dxa"/>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109</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对从事机动车维修经营业务，未按规定进行备案的的处罚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行政处罚</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tcPr>
          <w:p>
            <w:pPr>
              <w:spacing w:line="400" w:lineRule="exact"/>
              <w:jc w:val="center"/>
              <w:rPr>
                <w:rFonts w:eastAsia="宋体" w:asciiTheme="minorEastAsia" w:hAnsiTheme="minorEastAsia" w:cstheme="minorEastAsia"/>
                <w:kern w:val="0"/>
                <w:sz w:val="20"/>
                <w:szCs w:val="21"/>
              </w:rPr>
            </w:pPr>
          </w:p>
        </w:tc>
        <w:tc>
          <w:tcPr>
            <w:tcW w:w="758" w:type="dxa"/>
          </w:tcPr>
          <w:p>
            <w:pPr>
              <w:spacing w:line="400" w:lineRule="exact"/>
              <w:jc w:val="center"/>
              <w:rPr>
                <w:rFonts w:ascii="Arial" w:hAnsi="Arial" w:eastAsia="宋体" w:cs="Arial"/>
                <w:kern w:val="0"/>
                <w:sz w:val="20"/>
                <w:szCs w:val="21"/>
              </w:rPr>
            </w:pPr>
          </w:p>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tcPr>
          <w:p>
            <w:pPr>
              <w:spacing w:line="400" w:lineRule="exact"/>
              <w:jc w:val="center"/>
              <w:rPr>
                <w:rFonts w:eastAsia="宋体" w:asciiTheme="minorEastAsia" w:hAnsiTheme="minorEastAsia" w:cstheme="minorEastAsia"/>
                <w:kern w:val="0"/>
                <w:sz w:val="20"/>
                <w:szCs w:val="21"/>
              </w:rPr>
            </w:pPr>
          </w:p>
        </w:tc>
        <w:tc>
          <w:tcPr>
            <w:tcW w:w="622" w:type="dxa"/>
          </w:tcPr>
          <w:p>
            <w:pPr>
              <w:spacing w:line="400" w:lineRule="exact"/>
              <w:jc w:val="center"/>
              <w:rPr>
                <w:rFonts w:eastAsia="宋体" w:asciiTheme="minorEastAsia" w:hAnsiTheme="minorEastAsia" w:cstheme="minorEastAsia"/>
                <w:kern w:val="0"/>
                <w:sz w:val="20"/>
                <w:szCs w:val="21"/>
              </w:rPr>
            </w:pPr>
          </w:p>
        </w:tc>
        <w:tc>
          <w:tcPr>
            <w:tcW w:w="758" w:type="dxa"/>
          </w:tcPr>
          <w:p>
            <w:pPr>
              <w:spacing w:line="400" w:lineRule="exact"/>
              <w:jc w:val="center"/>
              <w:rPr>
                <w:rFonts w:eastAsia="宋体" w:asciiTheme="minorEastAsia" w:hAnsiTheme="minorEastAsia" w:cstheme="minorEastAsia"/>
                <w:kern w:val="0"/>
                <w:sz w:val="20"/>
                <w:szCs w:val="21"/>
              </w:rPr>
            </w:pPr>
          </w:p>
        </w:tc>
        <w:tc>
          <w:tcPr>
            <w:tcW w:w="871" w:type="dxa"/>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tcPr>
          <w:p>
            <w:pPr>
              <w:spacing w:line="400" w:lineRule="exact"/>
              <w:jc w:val="center"/>
              <w:rPr>
                <w:rFonts w:eastAsia="宋体" w:asciiTheme="minorEastAsia" w:hAnsiTheme="minorEastAsia" w:cstheme="minorEastAsia"/>
                <w:kern w:val="0"/>
                <w:sz w:val="20"/>
                <w:szCs w:val="21"/>
              </w:rPr>
            </w:pPr>
          </w:p>
        </w:tc>
        <w:tc>
          <w:tcPr>
            <w:tcW w:w="603" w:type="dxa"/>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110</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暂扣没有相关许可证件又无法当场提供其他有效证明的车辆或从事运营的报废车辆</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行政强制</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tcPr>
          <w:p>
            <w:pPr>
              <w:spacing w:line="400" w:lineRule="exact"/>
              <w:jc w:val="center"/>
              <w:rPr>
                <w:rFonts w:ascii="Arial" w:hAnsi="Arial" w:eastAsia="宋体" w:cs="Arial"/>
                <w:kern w:val="0"/>
                <w:sz w:val="20"/>
                <w:szCs w:val="21"/>
              </w:rPr>
            </w:pPr>
          </w:p>
          <w:p>
            <w:pPr>
              <w:spacing w:line="400" w:lineRule="exact"/>
              <w:jc w:val="center"/>
              <w:rPr>
                <w:rFonts w:eastAsia="宋体" w:asciiTheme="minorEastAsia" w:hAnsiTheme="minorEastAsia" w:cstheme="minorEastAsia"/>
                <w:kern w:val="0"/>
                <w:sz w:val="20"/>
                <w:szCs w:val="21"/>
              </w:rPr>
            </w:pPr>
          </w:p>
        </w:tc>
        <w:tc>
          <w:tcPr>
            <w:tcW w:w="758" w:type="dxa"/>
          </w:tcPr>
          <w:p>
            <w:pPr>
              <w:spacing w:line="400" w:lineRule="exact"/>
              <w:jc w:val="center"/>
              <w:rPr>
                <w:rFonts w:ascii="Arial" w:hAnsi="Arial" w:eastAsia="宋体" w:cs="Arial"/>
                <w:kern w:val="0"/>
                <w:sz w:val="20"/>
                <w:szCs w:val="21"/>
              </w:rPr>
            </w:pPr>
          </w:p>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tcPr>
          <w:p>
            <w:pPr>
              <w:spacing w:line="400" w:lineRule="exact"/>
              <w:jc w:val="center"/>
              <w:rPr>
                <w:rFonts w:eastAsia="宋体" w:asciiTheme="minorEastAsia" w:hAnsiTheme="minorEastAsia" w:cstheme="minorEastAsia"/>
                <w:kern w:val="0"/>
                <w:sz w:val="20"/>
                <w:szCs w:val="21"/>
              </w:rPr>
            </w:pPr>
          </w:p>
        </w:tc>
        <w:tc>
          <w:tcPr>
            <w:tcW w:w="622" w:type="dxa"/>
          </w:tcPr>
          <w:p>
            <w:pPr>
              <w:spacing w:line="400" w:lineRule="exact"/>
              <w:jc w:val="center"/>
              <w:rPr>
                <w:rFonts w:eastAsia="宋体" w:asciiTheme="minorEastAsia" w:hAnsiTheme="minorEastAsia" w:cstheme="minorEastAsia"/>
                <w:kern w:val="0"/>
                <w:sz w:val="20"/>
                <w:szCs w:val="21"/>
              </w:rPr>
            </w:pPr>
          </w:p>
        </w:tc>
        <w:tc>
          <w:tcPr>
            <w:tcW w:w="758" w:type="dxa"/>
          </w:tcPr>
          <w:p>
            <w:pPr>
              <w:spacing w:line="400" w:lineRule="exact"/>
              <w:jc w:val="center"/>
              <w:rPr>
                <w:rFonts w:eastAsia="宋体" w:asciiTheme="minorEastAsia" w:hAnsiTheme="minorEastAsia" w:cstheme="minorEastAsia"/>
                <w:kern w:val="0"/>
                <w:sz w:val="20"/>
                <w:szCs w:val="21"/>
              </w:rPr>
            </w:pPr>
          </w:p>
        </w:tc>
        <w:tc>
          <w:tcPr>
            <w:tcW w:w="871" w:type="dxa"/>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tcPr>
          <w:p>
            <w:pPr>
              <w:spacing w:line="400" w:lineRule="exact"/>
              <w:jc w:val="center"/>
              <w:rPr>
                <w:rFonts w:eastAsia="宋体" w:asciiTheme="minorEastAsia" w:hAnsiTheme="minorEastAsia" w:cstheme="minorEastAsia"/>
                <w:kern w:val="0"/>
                <w:sz w:val="20"/>
                <w:szCs w:val="21"/>
              </w:rPr>
            </w:pPr>
          </w:p>
        </w:tc>
        <w:tc>
          <w:tcPr>
            <w:tcW w:w="603" w:type="dxa"/>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111</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暂扣车辆运营证或者出租汽车运营许可证件</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行政强制</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tcPr>
          <w:p>
            <w:pPr>
              <w:spacing w:line="400" w:lineRule="exact"/>
              <w:jc w:val="center"/>
              <w:rPr>
                <w:rFonts w:eastAsia="宋体" w:asciiTheme="minorEastAsia" w:hAnsiTheme="minorEastAsia" w:cstheme="minorEastAsia"/>
                <w:kern w:val="0"/>
                <w:sz w:val="20"/>
                <w:szCs w:val="21"/>
              </w:rPr>
            </w:pPr>
          </w:p>
        </w:tc>
        <w:tc>
          <w:tcPr>
            <w:tcW w:w="758" w:type="dxa"/>
          </w:tcPr>
          <w:p>
            <w:pPr>
              <w:spacing w:line="400" w:lineRule="exact"/>
              <w:jc w:val="center"/>
              <w:rPr>
                <w:rFonts w:eastAsia="宋体" w:asciiTheme="minorEastAsia" w:hAnsiTheme="minorEastAsia" w:cstheme="minorEastAsia"/>
                <w:kern w:val="0"/>
                <w:sz w:val="20"/>
                <w:szCs w:val="21"/>
              </w:rPr>
            </w:pPr>
          </w:p>
        </w:tc>
        <w:tc>
          <w:tcPr>
            <w:tcW w:w="995" w:type="dxa"/>
          </w:tcPr>
          <w:p>
            <w:pPr>
              <w:spacing w:line="400" w:lineRule="exact"/>
              <w:jc w:val="center"/>
              <w:rPr>
                <w:rFonts w:ascii="Arial" w:hAnsi="Arial" w:eastAsia="宋体" w:cs="Arial"/>
                <w:kern w:val="0"/>
                <w:sz w:val="20"/>
                <w:szCs w:val="21"/>
              </w:rPr>
            </w:pPr>
          </w:p>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622" w:type="dxa"/>
          </w:tcPr>
          <w:p>
            <w:pPr>
              <w:spacing w:line="400" w:lineRule="exact"/>
              <w:jc w:val="center"/>
              <w:rPr>
                <w:rFonts w:eastAsia="宋体" w:asciiTheme="minorEastAsia" w:hAnsiTheme="minorEastAsia" w:cstheme="minorEastAsia"/>
                <w:kern w:val="0"/>
                <w:sz w:val="20"/>
                <w:szCs w:val="21"/>
              </w:rPr>
            </w:pPr>
          </w:p>
        </w:tc>
        <w:tc>
          <w:tcPr>
            <w:tcW w:w="758" w:type="dxa"/>
          </w:tcPr>
          <w:p>
            <w:pPr>
              <w:spacing w:line="400" w:lineRule="exact"/>
              <w:jc w:val="center"/>
              <w:rPr>
                <w:rFonts w:eastAsia="宋体" w:asciiTheme="minorEastAsia" w:hAnsiTheme="minorEastAsia" w:cstheme="minorEastAsia"/>
                <w:kern w:val="0"/>
                <w:sz w:val="20"/>
                <w:szCs w:val="21"/>
              </w:rPr>
            </w:pPr>
          </w:p>
        </w:tc>
        <w:tc>
          <w:tcPr>
            <w:tcW w:w="871" w:type="dxa"/>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tcPr>
          <w:p>
            <w:pPr>
              <w:spacing w:line="400" w:lineRule="exact"/>
              <w:jc w:val="center"/>
              <w:rPr>
                <w:rFonts w:eastAsia="宋体" w:asciiTheme="minorEastAsia" w:hAnsiTheme="minorEastAsia" w:cstheme="minorEastAsia"/>
                <w:kern w:val="0"/>
                <w:sz w:val="20"/>
                <w:szCs w:val="21"/>
              </w:rPr>
            </w:pPr>
          </w:p>
        </w:tc>
        <w:tc>
          <w:tcPr>
            <w:tcW w:w="603" w:type="dxa"/>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112</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对未依法取得批准，擅自从事有关活动的查封</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行政强制</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tcPr>
          <w:p>
            <w:pPr>
              <w:spacing w:line="400" w:lineRule="exact"/>
              <w:jc w:val="center"/>
              <w:rPr>
                <w:rFonts w:ascii="Arial" w:hAnsi="Arial" w:eastAsia="宋体" w:cs="Arial"/>
                <w:kern w:val="0"/>
                <w:sz w:val="20"/>
                <w:szCs w:val="21"/>
              </w:rPr>
            </w:pPr>
          </w:p>
          <w:p>
            <w:pPr>
              <w:spacing w:line="400" w:lineRule="exact"/>
              <w:jc w:val="center"/>
              <w:rPr>
                <w:rFonts w:eastAsia="宋体" w:asciiTheme="minorEastAsia" w:hAnsiTheme="minorEastAsia" w:cstheme="minorEastAsia"/>
                <w:kern w:val="0"/>
                <w:sz w:val="20"/>
                <w:szCs w:val="21"/>
              </w:rPr>
            </w:pPr>
          </w:p>
        </w:tc>
        <w:tc>
          <w:tcPr>
            <w:tcW w:w="758" w:type="dxa"/>
          </w:tcPr>
          <w:p>
            <w:pPr>
              <w:spacing w:line="400" w:lineRule="exact"/>
              <w:jc w:val="center"/>
              <w:rPr>
                <w:rFonts w:ascii="Arial" w:hAnsi="Arial" w:eastAsia="宋体" w:cs="Arial"/>
                <w:kern w:val="0"/>
                <w:sz w:val="20"/>
                <w:szCs w:val="21"/>
              </w:rPr>
            </w:pPr>
          </w:p>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tcPr>
          <w:p>
            <w:pPr>
              <w:spacing w:line="400" w:lineRule="exact"/>
              <w:jc w:val="center"/>
              <w:rPr>
                <w:rFonts w:eastAsia="宋体" w:asciiTheme="minorEastAsia" w:hAnsiTheme="minorEastAsia" w:cstheme="minorEastAsia"/>
                <w:kern w:val="0"/>
                <w:sz w:val="20"/>
                <w:szCs w:val="21"/>
              </w:rPr>
            </w:pPr>
          </w:p>
        </w:tc>
        <w:tc>
          <w:tcPr>
            <w:tcW w:w="622" w:type="dxa"/>
          </w:tcPr>
          <w:p>
            <w:pPr>
              <w:spacing w:line="400" w:lineRule="exact"/>
              <w:jc w:val="center"/>
              <w:rPr>
                <w:rFonts w:eastAsia="宋体" w:asciiTheme="minorEastAsia" w:hAnsiTheme="minorEastAsia" w:cstheme="minorEastAsia"/>
                <w:kern w:val="0"/>
                <w:sz w:val="20"/>
                <w:szCs w:val="21"/>
              </w:rPr>
            </w:pPr>
          </w:p>
        </w:tc>
        <w:tc>
          <w:tcPr>
            <w:tcW w:w="758" w:type="dxa"/>
          </w:tcPr>
          <w:p>
            <w:pPr>
              <w:spacing w:line="400" w:lineRule="exact"/>
              <w:jc w:val="center"/>
              <w:rPr>
                <w:rFonts w:eastAsia="宋体" w:asciiTheme="minorEastAsia" w:hAnsiTheme="minorEastAsia" w:cstheme="minorEastAsia"/>
                <w:kern w:val="0"/>
                <w:sz w:val="20"/>
                <w:szCs w:val="21"/>
              </w:rPr>
            </w:pPr>
          </w:p>
        </w:tc>
        <w:tc>
          <w:tcPr>
            <w:tcW w:w="871" w:type="dxa"/>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tcPr>
          <w:p>
            <w:pPr>
              <w:spacing w:line="400" w:lineRule="exact"/>
              <w:jc w:val="center"/>
              <w:rPr>
                <w:rFonts w:eastAsia="宋体" w:asciiTheme="minorEastAsia" w:hAnsiTheme="minorEastAsia" w:cstheme="minorEastAsia"/>
                <w:kern w:val="0"/>
                <w:sz w:val="20"/>
                <w:szCs w:val="21"/>
              </w:rPr>
            </w:pPr>
          </w:p>
        </w:tc>
        <w:tc>
          <w:tcPr>
            <w:tcW w:w="603" w:type="dxa"/>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113</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依据有关法律、法规、规章、技术标准和规范，对公路水运工程质量进行监督检查</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行政检查</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四平市公路工程质量监督站</w:t>
            </w:r>
          </w:p>
        </w:tc>
        <w:tc>
          <w:tcPr>
            <w:tcW w:w="690" w:type="dxa"/>
          </w:tcPr>
          <w:p>
            <w:pPr>
              <w:spacing w:line="400" w:lineRule="exact"/>
              <w:jc w:val="center"/>
              <w:rPr>
                <w:rFonts w:ascii="Arial" w:hAnsi="Arial" w:eastAsia="宋体" w:cs="Arial"/>
                <w:kern w:val="0"/>
                <w:sz w:val="20"/>
                <w:szCs w:val="21"/>
              </w:rPr>
            </w:pPr>
          </w:p>
          <w:p>
            <w:pPr>
              <w:spacing w:line="400" w:lineRule="exact"/>
              <w:jc w:val="center"/>
              <w:rPr>
                <w:rFonts w:eastAsia="宋体" w:asciiTheme="minorEastAsia" w:hAnsiTheme="minorEastAsia" w:cstheme="minorEastAsia"/>
                <w:kern w:val="0"/>
                <w:sz w:val="20"/>
                <w:szCs w:val="21"/>
              </w:rPr>
            </w:pPr>
          </w:p>
        </w:tc>
        <w:tc>
          <w:tcPr>
            <w:tcW w:w="758" w:type="dxa"/>
          </w:tcPr>
          <w:p>
            <w:pPr>
              <w:spacing w:line="400" w:lineRule="exact"/>
              <w:jc w:val="center"/>
              <w:rPr>
                <w:rFonts w:eastAsia="宋体" w:asciiTheme="minorEastAsia" w:hAnsiTheme="minorEastAsia" w:cstheme="minorEastAsia"/>
                <w:kern w:val="0"/>
                <w:sz w:val="20"/>
                <w:szCs w:val="21"/>
              </w:rPr>
            </w:pPr>
          </w:p>
        </w:tc>
        <w:tc>
          <w:tcPr>
            <w:tcW w:w="995" w:type="dxa"/>
          </w:tcPr>
          <w:p>
            <w:pPr>
              <w:spacing w:line="400" w:lineRule="exact"/>
              <w:jc w:val="center"/>
              <w:rPr>
                <w:rFonts w:eastAsia="宋体" w:asciiTheme="minorEastAsia" w:hAnsiTheme="minorEastAsia" w:cstheme="minorEastAsia"/>
                <w:kern w:val="0"/>
                <w:sz w:val="20"/>
                <w:szCs w:val="21"/>
              </w:rPr>
            </w:pPr>
          </w:p>
        </w:tc>
        <w:tc>
          <w:tcPr>
            <w:tcW w:w="622" w:type="dxa"/>
          </w:tcPr>
          <w:p>
            <w:pPr>
              <w:spacing w:line="400" w:lineRule="exact"/>
              <w:jc w:val="center"/>
              <w:rPr>
                <w:rFonts w:ascii="Arial" w:hAnsi="Arial" w:eastAsia="宋体" w:cs="Arial"/>
                <w:kern w:val="0"/>
                <w:sz w:val="20"/>
                <w:szCs w:val="21"/>
              </w:rPr>
            </w:pPr>
          </w:p>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758" w:type="dxa"/>
          </w:tcPr>
          <w:p>
            <w:pPr>
              <w:spacing w:line="400" w:lineRule="exact"/>
              <w:jc w:val="center"/>
              <w:rPr>
                <w:rFonts w:eastAsia="宋体" w:asciiTheme="minorEastAsia" w:hAnsiTheme="minorEastAsia" w:cstheme="minorEastAsia"/>
                <w:kern w:val="0"/>
                <w:sz w:val="20"/>
                <w:szCs w:val="21"/>
              </w:rPr>
            </w:pPr>
          </w:p>
        </w:tc>
        <w:tc>
          <w:tcPr>
            <w:tcW w:w="871" w:type="dxa"/>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tcPr>
          <w:p>
            <w:pPr>
              <w:spacing w:line="400" w:lineRule="exact"/>
              <w:jc w:val="center"/>
              <w:rPr>
                <w:rFonts w:eastAsia="宋体" w:asciiTheme="minorEastAsia" w:hAnsiTheme="minorEastAsia" w:cstheme="minorEastAsia"/>
                <w:kern w:val="0"/>
                <w:sz w:val="20"/>
                <w:szCs w:val="21"/>
              </w:rPr>
            </w:pPr>
          </w:p>
        </w:tc>
        <w:tc>
          <w:tcPr>
            <w:tcW w:w="603" w:type="dxa"/>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114</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对监理单位在资质允许范围内从事的公路、水运工程建设的质量安全工作以及公路、水运工程监理企业资质和人员的监督管理</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行政检查</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四平市公路工程质量监督站</w:t>
            </w:r>
          </w:p>
        </w:tc>
        <w:tc>
          <w:tcPr>
            <w:tcW w:w="690" w:type="dxa"/>
          </w:tcPr>
          <w:p>
            <w:pPr>
              <w:spacing w:line="400" w:lineRule="exact"/>
              <w:jc w:val="center"/>
              <w:rPr>
                <w:rFonts w:eastAsia="宋体" w:asciiTheme="minorEastAsia" w:hAnsiTheme="minorEastAsia" w:cstheme="minorEastAsia"/>
                <w:kern w:val="0"/>
                <w:sz w:val="20"/>
                <w:szCs w:val="21"/>
              </w:rPr>
            </w:pPr>
          </w:p>
        </w:tc>
        <w:tc>
          <w:tcPr>
            <w:tcW w:w="758" w:type="dxa"/>
          </w:tcPr>
          <w:p>
            <w:pPr>
              <w:spacing w:line="400" w:lineRule="exact"/>
              <w:jc w:val="center"/>
              <w:rPr>
                <w:rFonts w:eastAsia="宋体" w:asciiTheme="minorEastAsia" w:hAnsiTheme="minorEastAsia" w:cstheme="minorEastAsia"/>
                <w:kern w:val="0"/>
                <w:sz w:val="20"/>
                <w:szCs w:val="21"/>
              </w:rPr>
            </w:pPr>
          </w:p>
        </w:tc>
        <w:tc>
          <w:tcPr>
            <w:tcW w:w="995" w:type="dxa"/>
          </w:tcPr>
          <w:p>
            <w:pPr>
              <w:spacing w:line="400" w:lineRule="exact"/>
              <w:jc w:val="center"/>
              <w:rPr>
                <w:rFonts w:eastAsia="宋体" w:asciiTheme="minorEastAsia" w:hAnsiTheme="minorEastAsia" w:cstheme="minorEastAsia"/>
                <w:kern w:val="0"/>
                <w:sz w:val="20"/>
                <w:szCs w:val="21"/>
              </w:rPr>
            </w:pPr>
          </w:p>
        </w:tc>
        <w:tc>
          <w:tcPr>
            <w:tcW w:w="622" w:type="dxa"/>
          </w:tcPr>
          <w:p>
            <w:pPr>
              <w:spacing w:line="400" w:lineRule="exact"/>
              <w:jc w:val="center"/>
              <w:rPr>
                <w:rFonts w:ascii="Arial" w:hAnsi="Arial" w:eastAsia="宋体" w:cs="Arial"/>
                <w:kern w:val="0"/>
                <w:sz w:val="20"/>
                <w:szCs w:val="21"/>
              </w:rPr>
            </w:pPr>
          </w:p>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758" w:type="dxa"/>
          </w:tcPr>
          <w:p>
            <w:pPr>
              <w:spacing w:line="400" w:lineRule="exact"/>
              <w:jc w:val="center"/>
              <w:rPr>
                <w:rFonts w:eastAsia="宋体" w:asciiTheme="minorEastAsia" w:hAnsiTheme="minorEastAsia" w:cstheme="minorEastAsia"/>
                <w:kern w:val="0"/>
                <w:sz w:val="20"/>
                <w:szCs w:val="21"/>
              </w:rPr>
            </w:pPr>
          </w:p>
        </w:tc>
        <w:tc>
          <w:tcPr>
            <w:tcW w:w="871" w:type="dxa"/>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tcPr>
          <w:p>
            <w:pPr>
              <w:spacing w:line="400" w:lineRule="exact"/>
              <w:jc w:val="center"/>
              <w:rPr>
                <w:rFonts w:eastAsia="宋体" w:asciiTheme="minorEastAsia" w:hAnsiTheme="minorEastAsia" w:cstheme="minorEastAsia"/>
                <w:kern w:val="0"/>
                <w:sz w:val="20"/>
                <w:szCs w:val="21"/>
              </w:rPr>
            </w:pPr>
          </w:p>
        </w:tc>
        <w:tc>
          <w:tcPr>
            <w:tcW w:w="603" w:type="dxa"/>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115</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对道路运输经营者和道路运输相关业务经营者依法进行的监督检查。</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行政检查</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tcPr>
          <w:p>
            <w:pPr>
              <w:spacing w:line="400" w:lineRule="exact"/>
              <w:jc w:val="center"/>
              <w:rPr>
                <w:rFonts w:eastAsia="宋体" w:asciiTheme="minorEastAsia" w:hAnsiTheme="minorEastAsia" w:cstheme="minorEastAsia"/>
                <w:kern w:val="0"/>
                <w:sz w:val="20"/>
                <w:szCs w:val="21"/>
              </w:rPr>
            </w:pPr>
          </w:p>
        </w:tc>
        <w:tc>
          <w:tcPr>
            <w:tcW w:w="758" w:type="dxa"/>
          </w:tcPr>
          <w:p>
            <w:pPr>
              <w:spacing w:line="400" w:lineRule="exact"/>
              <w:jc w:val="center"/>
              <w:rPr>
                <w:rFonts w:eastAsia="宋体" w:asciiTheme="minorEastAsia" w:hAnsiTheme="minorEastAsia" w:cstheme="minorEastAsia"/>
                <w:kern w:val="0"/>
                <w:sz w:val="20"/>
                <w:szCs w:val="21"/>
              </w:rPr>
            </w:pPr>
          </w:p>
        </w:tc>
        <w:tc>
          <w:tcPr>
            <w:tcW w:w="995" w:type="dxa"/>
          </w:tcPr>
          <w:p>
            <w:pPr>
              <w:spacing w:line="400" w:lineRule="exact"/>
              <w:jc w:val="center"/>
              <w:rPr>
                <w:rFonts w:ascii="Arial" w:hAnsi="Arial" w:eastAsia="宋体" w:cs="Arial"/>
                <w:kern w:val="0"/>
                <w:sz w:val="20"/>
                <w:szCs w:val="21"/>
              </w:rPr>
            </w:pPr>
          </w:p>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622" w:type="dxa"/>
          </w:tcPr>
          <w:p>
            <w:pPr>
              <w:spacing w:line="400" w:lineRule="exact"/>
              <w:jc w:val="center"/>
              <w:rPr>
                <w:rFonts w:eastAsia="宋体" w:asciiTheme="minorEastAsia" w:hAnsiTheme="minorEastAsia" w:cstheme="minorEastAsia"/>
                <w:kern w:val="0"/>
                <w:sz w:val="20"/>
                <w:szCs w:val="21"/>
              </w:rPr>
            </w:pPr>
          </w:p>
        </w:tc>
        <w:tc>
          <w:tcPr>
            <w:tcW w:w="758" w:type="dxa"/>
          </w:tcPr>
          <w:p>
            <w:pPr>
              <w:spacing w:line="400" w:lineRule="exact"/>
              <w:jc w:val="center"/>
              <w:rPr>
                <w:rFonts w:eastAsia="宋体" w:asciiTheme="minorEastAsia" w:hAnsiTheme="minorEastAsia" w:cstheme="minorEastAsia"/>
                <w:kern w:val="0"/>
                <w:sz w:val="20"/>
                <w:szCs w:val="21"/>
              </w:rPr>
            </w:pPr>
          </w:p>
        </w:tc>
        <w:tc>
          <w:tcPr>
            <w:tcW w:w="871" w:type="dxa"/>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tcPr>
          <w:p>
            <w:pPr>
              <w:spacing w:line="400" w:lineRule="exact"/>
              <w:jc w:val="center"/>
              <w:rPr>
                <w:rFonts w:eastAsia="宋体" w:asciiTheme="minorEastAsia" w:hAnsiTheme="minorEastAsia" w:cstheme="minorEastAsia"/>
                <w:kern w:val="0"/>
                <w:sz w:val="20"/>
                <w:szCs w:val="21"/>
              </w:rPr>
            </w:pPr>
          </w:p>
        </w:tc>
        <w:tc>
          <w:tcPr>
            <w:tcW w:w="603" w:type="dxa"/>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116</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对道路运输和道路运输相关业务经营场所、客货集散地和依法设立的检查站，相关业务经营活动实施监督检查。</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行政检查</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tcPr>
          <w:p>
            <w:pPr>
              <w:spacing w:line="400" w:lineRule="exact"/>
              <w:jc w:val="center"/>
              <w:rPr>
                <w:rFonts w:eastAsia="宋体" w:asciiTheme="minorEastAsia" w:hAnsiTheme="minorEastAsia" w:cstheme="minorEastAsia"/>
                <w:kern w:val="0"/>
                <w:sz w:val="20"/>
                <w:szCs w:val="21"/>
              </w:rPr>
            </w:pPr>
          </w:p>
        </w:tc>
        <w:tc>
          <w:tcPr>
            <w:tcW w:w="758" w:type="dxa"/>
          </w:tcPr>
          <w:p>
            <w:pPr>
              <w:spacing w:line="400" w:lineRule="exact"/>
              <w:jc w:val="center"/>
              <w:rPr>
                <w:rFonts w:eastAsia="宋体" w:asciiTheme="minorEastAsia" w:hAnsiTheme="minorEastAsia" w:cstheme="minorEastAsia"/>
                <w:kern w:val="0"/>
                <w:sz w:val="20"/>
                <w:szCs w:val="21"/>
              </w:rPr>
            </w:pPr>
          </w:p>
        </w:tc>
        <w:tc>
          <w:tcPr>
            <w:tcW w:w="995" w:type="dxa"/>
          </w:tcPr>
          <w:p>
            <w:pPr>
              <w:spacing w:line="400" w:lineRule="exact"/>
              <w:jc w:val="center"/>
              <w:rPr>
                <w:rFonts w:ascii="Arial" w:hAnsi="Arial" w:eastAsia="宋体" w:cs="Arial"/>
                <w:kern w:val="0"/>
                <w:sz w:val="20"/>
                <w:szCs w:val="21"/>
              </w:rPr>
            </w:pPr>
          </w:p>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622" w:type="dxa"/>
          </w:tcPr>
          <w:p>
            <w:pPr>
              <w:spacing w:line="400" w:lineRule="exact"/>
              <w:jc w:val="center"/>
              <w:rPr>
                <w:rFonts w:eastAsia="宋体" w:asciiTheme="minorEastAsia" w:hAnsiTheme="minorEastAsia" w:cstheme="minorEastAsia"/>
                <w:kern w:val="0"/>
                <w:sz w:val="20"/>
                <w:szCs w:val="21"/>
              </w:rPr>
            </w:pPr>
          </w:p>
        </w:tc>
        <w:tc>
          <w:tcPr>
            <w:tcW w:w="758" w:type="dxa"/>
          </w:tcPr>
          <w:p>
            <w:pPr>
              <w:spacing w:line="400" w:lineRule="exact"/>
              <w:jc w:val="center"/>
              <w:rPr>
                <w:rFonts w:eastAsia="宋体" w:asciiTheme="minorEastAsia" w:hAnsiTheme="minorEastAsia" w:cstheme="minorEastAsia"/>
                <w:kern w:val="0"/>
                <w:sz w:val="20"/>
                <w:szCs w:val="21"/>
              </w:rPr>
            </w:pPr>
          </w:p>
        </w:tc>
        <w:tc>
          <w:tcPr>
            <w:tcW w:w="871" w:type="dxa"/>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tcPr>
          <w:p>
            <w:pPr>
              <w:spacing w:line="400" w:lineRule="exact"/>
              <w:jc w:val="center"/>
              <w:rPr>
                <w:rFonts w:eastAsia="宋体" w:asciiTheme="minorEastAsia" w:hAnsiTheme="minorEastAsia" w:cstheme="minorEastAsia"/>
                <w:kern w:val="0"/>
                <w:sz w:val="20"/>
                <w:szCs w:val="21"/>
              </w:rPr>
            </w:pPr>
          </w:p>
        </w:tc>
        <w:tc>
          <w:tcPr>
            <w:tcW w:w="603" w:type="dxa"/>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117</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检查、制止违反公路法规定的行为</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行政检查</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hint="eastAsia" w:eastAsia="宋体" w:asciiTheme="minorEastAsia" w:hAnsiTheme="minorEastAsia" w:cstheme="minorEastAsia"/>
                <w:kern w:val="0"/>
                <w:sz w:val="20"/>
                <w:szCs w:val="21"/>
              </w:rPr>
              <w:t>四平市交通运输局</w:t>
            </w:r>
          </w:p>
        </w:tc>
        <w:tc>
          <w:tcPr>
            <w:tcW w:w="690" w:type="dxa"/>
          </w:tcPr>
          <w:p>
            <w:pPr>
              <w:spacing w:line="400" w:lineRule="exact"/>
              <w:jc w:val="center"/>
              <w:rPr>
                <w:rFonts w:eastAsia="宋体" w:asciiTheme="minorEastAsia" w:hAnsiTheme="minorEastAsia" w:cstheme="minorEastAsia"/>
                <w:kern w:val="0"/>
                <w:sz w:val="20"/>
                <w:szCs w:val="21"/>
              </w:rPr>
            </w:pPr>
          </w:p>
        </w:tc>
        <w:tc>
          <w:tcPr>
            <w:tcW w:w="758" w:type="dxa"/>
          </w:tcPr>
          <w:p>
            <w:pPr>
              <w:spacing w:line="400" w:lineRule="exact"/>
              <w:jc w:val="center"/>
              <w:rPr>
                <w:rFonts w:eastAsia="宋体" w:asciiTheme="minorEastAsia" w:hAnsiTheme="minorEastAsia" w:cstheme="minorEastAsia"/>
                <w:kern w:val="0"/>
                <w:sz w:val="20"/>
                <w:szCs w:val="21"/>
              </w:rPr>
            </w:pPr>
          </w:p>
        </w:tc>
        <w:tc>
          <w:tcPr>
            <w:tcW w:w="995" w:type="dxa"/>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622" w:type="dxa"/>
          </w:tcPr>
          <w:p>
            <w:pPr>
              <w:spacing w:line="400" w:lineRule="exact"/>
              <w:jc w:val="center"/>
              <w:rPr>
                <w:rFonts w:eastAsia="宋体" w:asciiTheme="minorEastAsia" w:hAnsiTheme="minorEastAsia" w:cstheme="minorEastAsia"/>
                <w:kern w:val="0"/>
                <w:sz w:val="20"/>
                <w:szCs w:val="21"/>
              </w:rPr>
            </w:pPr>
          </w:p>
        </w:tc>
        <w:tc>
          <w:tcPr>
            <w:tcW w:w="758" w:type="dxa"/>
          </w:tcPr>
          <w:p>
            <w:pPr>
              <w:spacing w:line="400" w:lineRule="exact"/>
              <w:jc w:val="center"/>
              <w:rPr>
                <w:rFonts w:eastAsia="宋体" w:asciiTheme="minorEastAsia" w:hAnsiTheme="minorEastAsia" w:cstheme="minorEastAsia"/>
                <w:kern w:val="0"/>
                <w:sz w:val="20"/>
                <w:szCs w:val="21"/>
              </w:rPr>
            </w:pPr>
          </w:p>
        </w:tc>
        <w:tc>
          <w:tcPr>
            <w:tcW w:w="871" w:type="dxa"/>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tcPr>
          <w:p>
            <w:pPr>
              <w:spacing w:line="400" w:lineRule="exact"/>
              <w:jc w:val="center"/>
              <w:rPr>
                <w:rFonts w:eastAsia="宋体" w:asciiTheme="minorEastAsia" w:hAnsiTheme="minorEastAsia" w:cstheme="minorEastAsia"/>
                <w:kern w:val="0"/>
                <w:sz w:val="20"/>
                <w:szCs w:val="21"/>
              </w:rPr>
            </w:pPr>
          </w:p>
        </w:tc>
        <w:tc>
          <w:tcPr>
            <w:tcW w:w="603" w:type="dxa"/>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118</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对公路法律、法规执行情况进行监督检查</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行政检查</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hint="eastAsia" w:eastAsia="宋体" w:asciiTheme="minorEastAsia" w:hAnsiTheme="minorEastAsia" w:cstheme="minorEastAsia"/>
                <w:kern w:val="0"/>
                <w:sz w:val="20"/>
                <w:szCs w:val="21"/>
              </w:rPr>
              <w:t>四平市交通运输局</w:t>
            </w:r>
          </w:p>
        </w:tc>
        <w:tc>
          <w:tcPr>
            <w:tcW w:w="690" w:type="dxa"/>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758" w:type="dxa"/>
          </w:tcPr>
          <w:p>
            <w:pPr>
              <w:spacing w:line="400" w:lineRule="exact"/>
              <w:jc w:val="center"/>
              <w:rPr>
                <w:rFonts w:eastAsia="宋体" w:asciiTheme="minorEastAsia" w:hAnsiTheme="minorEastAsia" w:cstheme="minorEastAsia"/>
                <w:kern w:val="0"/>
                <w:sz w:val="20"/>
                <w:szCs w:val="21"/>
              </w:rPr>
            </w:pPr>
          </w:p>
        </w:tc>
        <w:tc>
          <w:tcPr>
            <w:tcW w:w="995" w:type="dxa"/>
          </w:tcPr>
          <w:p>
            <w:pPr>
              <w:spacing w:line="400" w:lineRule="exact"/>
              <w:jc w:val="center"/>
              <w:rPr>
                <w:rFonts w:eastAsia="宋体" w:asciiTheme="minorEastAsia" w:hAnsiTheme="minorEastAsia" w:cstheme="minorEastAsia"/>
                <w:kern w:val="0"/>
                <w:sz w:val="20"/>
                <w:szCs w:val="21"/>
              </w:rPr>
            </w:pPr>
          </w:p>
        </w:tc>
        <w:tc>
          <w:tcPr>
            <w:tcW w:w="622" w:type="dxa"/>
          </w:tcPr>
          <w:p>
            <w:pPr>
              <w:spacing w:line="400" w:lineRule="exact"/>
              <w:jc w:val="center"/>
              <w:rPr>
                <w:rFonts w:eastAsia="宋体" w:asciiTheme="minorEastAsia" w:hAnsiTheme="minorEastAsia" w:cstheme="minorEastAsia"/>
                <w:kern w:val="0"/>
                <w:sz w:val="20"/>
                <w:szCs w:val="21"/>
              </w:rPr>
            </w:pPr>
          </w:p>
        </w:tc>
        <w:tc>
          <w:tcPr>
            <w:tcW w:w="758" w:type="dxa"/>
          </w:tcPr>
          <w:p>
            <w:pPr>
              <w:spacing w:line="400" w:lineRule="exact"/>
              <w:jc w:val="center"/>
              <w:rPr>
                <w:rFonts w:eastAsia="宋体" w:asciiTheme="minorEastAsia" w:hAnsiTheme="minorEastAsia" w:cstheme="minorEastAsia"/>
                <w:kern w:val="0"/>
                <w:sz w:val="20"/>
                <w:szCs w:val="21"/>
              </w:rPr>
            </w:pPr>
          </w:p>
        </w:tc>
        <w:tc>
          <w:tcPr>
            <w:tcW w:w="871" w:type="dxa"/>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tcPr>
          <w:p>
            <w:pPr>
              <w:spacing w:line="400" w:lineRule="exact"/>
              <w:jc w:val="center"/>
              <w:rPr>
                <w:rFonts w:eastAsia="宋体" w:asciiTheme="minorEastAsia" w:hAnsiTheme="minorEastAsia" w:cstheme="minorEastAsia"/>
                <w:kern w:val="0"/>
                <w:sz w:val="20"/>
                <w:szCs w:val="21"/>
              </w:rPr>
            </w:pPr>
          </w:p>
        </w:tc>
        <w:tc>
          <w:tcPr>
            <w:tcW w:w="603" w:type="dxa"/>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119</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船舶最低安全配员证书签发</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行政确认</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758" w:type="dxa"/>
          </w:tcPr>
          <w:p>
            <w:pPr>
              <w:spacing w:line="400" w:lineRule="exact"/>
              <w:jc w:val="center"/>
              <w:rPr>
                <w:rFonts w:eastAsia="宋体" w:asciiTheme="minorEastAsia" w:hAnsiTheme="minorEastAsia" w:cstheme="minorEastAsia"/>
                <w:kern w:val="0"/>
                <w:sz w:val="20"/>
                <w:szCs w:val="21"/>
              </w:rPr>
            </w:pPr>
          </w:p>
        </w:tc>
        <w:tc>
          <w:tcPr>
            <w:tcW w:w="995" w:type="dxa"/>
          </w:tcPr>
          <w:p>
            <w:pPr>
              <w:spacing w:line="400" w:lineRule="exact"/>
              <w:jc w:val="center"/>
              <w:rPr>
                <w:rFonts w:eastAsia="宋体" w:asciiTheme="minorEastAsia" w:hAnsiTheme="minorEastAsia" w:cstheme="minorEastAsia"/>
                <w:kern w:val="0"/>
                <w:sz w:val="20"/>
                <w:szCs w:val="21"/>
              </w:rPr>
            </w:pPr>
          </w:p>
        </w:tc>
        <w:tc>
          <w:tcPr>
            <w:tcW w:w="622" w:type="dxa"/>
          </w:tcPr>
          <w:p>
            <w:pPr>
              <w:spacing w:line="400" w:lineRule="exact"/>
              <w:jc w:val="center"/>
              <w:rPr>
                <w:rFonts w:eastAsia="宋体" w:asciiTheme="minorEastAsia" w:hAnsiTheme="minorEastAsia" w:cstheme="minorEastAsia"/>
                <w:kern w:val="0"/>
                <w:sz w:val="20"/>
                <w:szCs w:val="21"/>
              </w:rPr>
            </w:pPr>
          </w:p>
        </w:tc>
        <w:tc>
          <w:tcPr>
            <w:tcW w:w="758" w:type="dxa"/>
          </w:tcPr>
          <w:p>
            <w:pPr>
              <w:spacing w:line="400" w:lineRule="exact"/>
              <w:jc w:val="center"/>
              <w:rPr>
                <w:rFonts w:eastAsia="宋体" w:asciiTheme="minorEastAsia" w:hAnsiTheme="minorEastAsia" w:cstheme="minorEastAsia"/>
                <w:kern w:val="0"/>
                <w:sz w:val="20"/>
                <w:szCs w:val="21"/>
              </w:rPr>
            </w:pPr>
          </w:p>
        </w:tc>
        <w:tc>
          <w:tcPr>
            <w:tcW w:w="871" w:type="dxa"/>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tcPr>
          <w:p>
            <w:pPr>
              <w:spacing w:line="400" w:lineRule="exact"/>
              <w:jc w:val="center"/>
              <w:rPr>
                <w:rFonts w:eastAsia="宋体" w:asciiTheme="minorEastAsia" w:hAnsiTheme="minorEastAsia" w:cstheme="minorEastAsia"/>
                <w:kern w:val="0"/>
                <w:sz w:val="20"/>
                <w:szCs w:val="21"/>
              </w:rPr>
            </w:pPr>
          </w:p>
        </w:tc>
        <w:tc>
          <w:tcPr>
            <w:tcW w:w="603" w:type="dxa"/>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120</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出租汽车驾驶员从业资格注册</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行政确认</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tcPr>
          <w:p>
            <w:pPr>
              <w:spacing w:line="400" w:lineRule="exact"/>
              <w:jc w:val="center"/>
              <w:rPr>
                <w:rFonts w:eastAsia="宋体" w:asciiTheme="minorEastAsia" w:hAnsiTheme="minorEastAsia" w:cstheme="minorEastAsia"/>
                <w:kern w:val="0"/>
                <w:sz w:val="20"/>
                <w:szCs w:val="21"/>
              </w:rPr>
            </w:pPr>
          </w:p>
        </w:tc>
        <w:tc>
          <w:tcPr>
            <w:tcW w:w="758" w:type="dxa"/>
          </w:tcPr>
          <w:p>
            <w:pPr>
              <w:spacing w:line="400" w:lineRule="exact"/>
              <w:jc w:val="center"/>
              <w:rPr>
                <w:rFonts w:eastAsia="宋体" w:asciiTheme="minorEastAsia" w:hAnsiTheme="minorEastAsia" w:cstheme="minorEastAsia"/>
                <w:kern w:val="0"/>
                <w:sz w:val="20"/>
                <w:szCs w:val="21"/>
              </w:rPr>
            </w:pPr>
          </w:p>
        </w:tc>
        <w:tc>
          <w:tcPr>
            <w:tcW w:w="995" w:type="dxa"/>
          </w:tcPr>
          <w:p>
            <w:pPr>
              <w:spacing w:line="400" w:lineRule="exact"/>
              <w:jc w:val="center"/>
              <w:rPr>
                <w:rFonts w:eastAsia="宋体" w:asciiTheme="minorEastAsia" w:hAnsiTheme="minorEastAsia" w:cstheme="minorEastAsia"/>
                <w:kern w:val="0"/>
                <w:sz w:val="20"/>
                <w:szCs w:val="21"/>
              </w:rPr>
            </w:pPr>
          </w:p>
        </w:tc>
        <w:tc>
          <w:tcPr>
            <w:tcW w:w="622" w:type="dxa"/>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758" w:type="dxa"/>
          </w:tcPr>
          <w:p>
            <w:pPr>
              <w:spacing w:line="400" w:lineRule="exact"/>
              <w:jc w:val="center"/>
              <w:rPr>
                <w:rFonts w:eastAsia="宋体" w:asciiTheme="minorEastAsia" w:hAnsiTheme="minorEastAsia" w:cstheme="minorEastAsia"/>
                <w:kern w:val="0"/>
                <w:sz w:val="20"/>
                <w:szCs w:val="21"/>
              </w:rPr>
            </w:pPr>
          </w:p>
        </w:tc>
        <w:tc>
          <w:tcPr>
            <w:tcW w:w="871" w:type="dxa"/>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tcPr>
          <w:p>
            <w:pPr>
              <w:spacing w:line="400" w:lineRule="exact"/>
              <w:jc w:val="center"/>
              <w:rPr>
                <w:rFonts w:eastAsia="宋体" w:asciiTheme="minorEastAsia" w:hAnsiTheme="minorEastAsia" w:cstheme="minorEastAsia"/>
                <w:kern w:val="0"/>
                <w:sz w:val="20"/>
                <w:szCs w:val="21"/>
              </w:rPr>
            </w:pPr>
          </w:p>
        </w:tc>
        <w:tc>
          <w:tcPr>
            <w:tcW w:w="603" w:type="dxa"/>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121</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船舶登记（含所有权、变更、抵押权、注销、光船租赁、废钢船）</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行政确认</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tcPr>
          <w:p>
            <w:pPr>
              <w:spacing w:line="400" w:lineRule="exact"/>
              <w:jc w:val="center"/>
              <w:rPr>
                <w:rFonts w:eastAsia="宋体" w:asciiTheme="minorEastAsia" w:hAnsiTheme="minorEastAsia" w:cstheme="minorEastAsia"/>
                <w:kern w:val="0"/>
                <w:sz w:val="20"/>
                <w:szCs w:val="21"/>
              </w:rPr>
            </w:pPr>
          </w:p>
        </w:tc>
        <w:tc>
          <w:tcPr>
            <w:tcW w:w="758" w:type="dxa"/>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995" w:type="dxa"/>
          </w:tcPr>
          <w:p>
            <w:pPr>
              <w:spacing w:line="400" w:lineRule="exact"/>
              <w:jc w:val="center"/>
              <w:rPr>
                <w:rFonts w:eastAsia="宋体" w:asciiTheme="minorEastAsia" w:hAnsiTheme="minorEastAsia" w:cstheme="minorEastAsia"/>
                <w:kern w:val="0"/>
                <w:sz w:val="20"/>
                <w:szCs w:val="21"/>
              </w:rPr>
            </w:pPr>
          </w:p>
        </w:tc>
        <w:tc>
          <w:tcPr>
            <w:tcW w:w="622" w:type="dxa"/>
          </w:tcPr>
          <w:p>
            <w:pPr>
              <w:spacing w:line="400" w:lineRule="exact"/>
              <w:jc w:val="center"/>
              <w:rPr>
                <w:rFonts w:eastAsia="宋体" w:asciiTheme="minorEastAsia" w:hAnsiTheme="minorEastAsia" w:cstheme="minorEastAsia"/>
                <w:kern w:val="0"/>
                <w:sz w:val="20"/>
                <w:szCs w:val="21"/>
              </w:rPr>
            </w:pPr>
          </w:p>
        </w:tc>
        <w:tc>
          <w:tcPr>
            <w:tcW w:w="758" w:type="dxa"/>
          </w:tcPr>
          <w:p>
            <w:pPr>
              <w:spacing w:line="400" w:lineRule="exact"/>
              <w:jc w:val="center"/>
              <w:rPr>
                <w:rFonts w:eastAsia="宋体" w:asciiTheme="minorEastAsia" w:hAnsiTheme="minorEastAsia" w:cstheme="minorEastAsia"/>
                <w:kern w:val="0"/>
                <w:sz w:val="20"/>
                <w:szCs w:val="21"/>
              </w:rPr>
            </w:pPr>
          </w:p>
        </w:tc>
        <w:tc>
          <w:tcPr>
            <w:tcW w:w="871" w:type="dxa"/>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tcPr>
          <w:p>
            <w:pPr>
              <w:spacing w:line="400" w:lineRule="exact"/>
              <w:jc w:val="center"/>
              <w:rPr>
                <w:rFonts w:eastAsia="宋体" w:asciiTheme="minorEastAsia" w:hAnsiTheme="minorEastAsia" w:cstheme="minorEastAsia"/>
                <w:kern w:val="0"/>
                <w:sz w:val="20"/>
                <w:szCs w:val="21"/>
              </w:rPr>
            </w:pPr>
          </w:p>
        </w:tc>
        <w:tc>
          <w:tcPr>
            <w:tcW w:w="603" w:type="dxa"/>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122</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营运客车类型等级评定</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行政确认</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tcPr>
          <w:p>
            <w:pPr>
              <w:spacing w:line="400" w:lineRule="exact"/>
              <w:jc w:val="center"/>
              <w:rPr>
                <w:rFonts w:eastAsia="宋体" w:asciiTheme="minorEastAsia" w:hAnsiTheme="minorEastAsia" w:cstheme="minorEastAsia"/>
                <w:kern w:val="0"/>
                <w:sz w:val="20"/>
                <w:szCs w:val="21"/>
              </w:rPr>
            </w:pPr>
          </w:p>
        </w:tc>
        <w:tc>
          <w:tcPr>
            <w:tcW w:w="758" w:type="dxa"/>
          </w:tcPr>
          <w:p>
            <w:pPr>
              <w:spacing w:line="400" w:lineRule="exact"/>
              <w:jc w:val="center"/>
              <w:rPr>
                <w:rFonts w:eastAsia="宋体" w:asciiTheme="minorEastAsia" w:hAnsiTheme="minorEastAsia" w:cstheme="minorEastAsia"/>
                <w:kern w:val="0"/>
                <w:sz w:val="20"/>
                <w:szCs w:val="21"/>
              </w:rPr>
            </w:pPr>
          </w:p>
        </w:tc>
        <w:tc>
          <w:tcPr>
            <w:tcW w:w="995" w:type="dxa"/>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622" w:type="dxa"/>
          </w:tcPr>
          <w:p>
            <w:pPr>
              <w:spacing w:line="400" w:lineRule="exact"/>
              <w:jc w:val="center"/>
              <w:rPr>
                <w:rFonts w:eastAsia="宋体" w:asciiTheme="minorEastAsia" w:hAnsiTheme="minorEastAsia" w:cstheme="minorEastAsia"/>
                <w:kern w:val="0"/>
                <w:sz w:val="20"/>
                <w:szCs w:val="21"/>
              </w:rPr>
            </w:pPr>
          </w:p>
        </w:tc>
        <w:tc>
          <w:tcPr>
            <w:tcW w:w="758" w:type="dxa"/>
          </w:tcPr>
          <w:p>
            <w:pPr>
              <w:spacing w:line="400" w:lineRule="exact"/>
              <w:jc w:val="center"/>
              <w:rPr>
                <w:rFonts w:eastAsia="宋体" w:asciiTheme="minorEastAsia" w:hAnsiTheme="minorEastAsia" w:cstheme="minorEastAsia"/>
                <w:kern w:val="0"/>
                <w:sz w:val="20"/>
                <w:szCs w:val="21"/>
              </w:rPr>
            </w:pPr>
          </w:p>
        </w:tc>
        <w:tc>
          <w:tcPr>
            <w:tcW w:w="871" w:type="dxa"/>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tcPr>
          <w:p>
            <w:pPr>
              <w:spacing w:line="400" w:lineRule="exact"/>
              <w:jc w:val="center"/>
              <w:rPr>
                <w:rFonts w:eastAsia="宋体" w:asciiTheme="minorEastAsia" w:hAnsiTheme="minorEastAsia" w:cstheme="minorEastAsia"/>
                <w:kern w:val="0"/>
                <w:sz w:val="20"/>
                <w:szCs w:val="21"/>
              </w:rPr>
            </w:pPr>
          </w:p>
        </w:tc>
        <w:tc>
          <w:tcPr>
            <w:tcW w:w="603" w:type="dxa"/>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123</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公路建设项目竣工验收</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其他行政职权</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四平市公路工程质量监督站</w:t>
            </w:r>
          </w:p>
        </w:tc>
        <w:tc>
          <w:tcPr>
            <w:tcW w:w="690" w:type="dxa"/>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758" w:type="dxa"/>
          </w:tcPr>
          <w:p>
            <w:pPr>
              <w:spacing w:line="400" w:lineRule="exact"/>
              <w:jc w:val="center"/>
              <w:rPr>
                <w:rFonts w:eastAsia="宋体" w:asciiTheme="minorEastAsia" w:hAnsiTheme="minorEastAsia" w:cstheme="minorEastAsia"/>
                <w:kern w:val="0"/>
                <w:sz w:val="20"/>
                <w:szCs w:val="21"/>
              </w:rPr>
            </w:pPr>
          </w:p>
        </w:tc>
        <w:tc>
          <w:tcPr>
            <w:tcW w:w="995" w:type="dxa"/>
          </w:tcPr>
          <w:p>
            <w:pPr>
              <w:spacing w:line="400" w:lineRule="exact"/>
              <w:jc w:val="center"/>
              <w:rPr>
                <w:rFonts w:eastAsia="宋体" w:asciiTheme="minorEastAsia" w:hAnsiTheme="minorEastAsia" w:cstheme="minorEastAsia"/>
                <w:kern w:val="0"/>
                <w:sz w:val="20"/>
                <w:szCs w:val="21"/>
              </w:rPr>
            </w:pPr>
          </w:p>
        </w:tc>
        <w:tc>
          <w:tcPr>
            <w:tcW w:w="622" w:type="dxa"/>
          </w:tcPr>
          <w:p>
            <w:pPr>
              <w:spacing w:line="400" w:lineRule="exact"/>
              <w:jc w:val="center"/>
              <w:rPr>
                <w:rFonts w:eastAsia="宋体" w:asciiTheme="minorEastAsia" w:hAnsiTheme="minorEastAsia" w:cstheme="minorEastAsia"/>
                <w:kern w:val="0"/>
                <w:sz w:val="20"/>
                <w:szCs w:val="21"/>
              </w:rPr>
            </w:pPr>
          </w:p>
        </w:tc>
        <w:tc>
          <w:tcPr>
            <w:tcW w:w="758" w:type="dxa"/>
          </w:tcPr>
          <w:p>
            <w:pPr>
              <w:spacing w:line="400" w:lineRule="exact"/>
              <w:jc w:val="center"/>
              <w:rPr>
                <w:rFonts w:eastAsia="宋体" w:asciiTheme="minorEastAsia" w:hAnsiTheme="minorEastAsia" w:cstheme="minorEastAsia"/>
                <w:kern w:val="0"/>
                <w:sz w:val="20"/>
                <w:szCs w:val="21"/>
              </w:rPr>
            </w:pPr>
          </w:p>
        </w:tc>
        <w:tc>
          <w:tcPr>
            <w:tcW w:w="871" w:type="dxa"/>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tcPr>
          <w:p>
            <w:pPr>
              <w:spacing w:line="400" w:lineRule="exact"/>
              <w:jc w:val="center"/>
              <w:rPr>
                <w:rFonts w:eastAsia="宋体" w:asciiTheme="minorEastAsia" w:hAnsiTheme="minorEastAsia" w:cstheme="minorEastAsia"/>
                <w:kern w:val="0"/>
                <w:sz w:val="20"/>
                <w:szCs w:val="21"/>
              </w:rPr>
            </w:pPr>
          </w:p>
        </w:tc>
        <w:tc>
          <w:tcPr>
            <w:tcW w:w="603" w:type="dxa"/>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124</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对监理单位和人员的信用评价；对试验检测机构和人员的信用评价</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其他行政职权</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四平市公路工程质量监督站</w:t>
            </w:r>
          </w:p>
        </w:tc>
        <w:tc>
          <w:tcPr>
            <w:tcW w:w="690" w:type="dxa"/>
          </w:tcPr>
          <w:p>
            <w:pPr>
              <w:spacing w:line="400" w:lineRule="exact"/>
              <w:jc w:val="center"/>
              <w:rPr>
                <w:rFonts w:eastAsia="宋体" w:asciiTheme="minorEastAsia" w:hAnsiTheme="minorEastAsia" w:cstheme="minorEastAsia"/>
                <w:kern w:val="0"/>
                <w:sz w:val="20"/>
                <w:szCs w:val="21"/>
              </w:rPr>
            </w:pPr>
          </w:p>
        </w:tc>
        <w:tc>
          <w:tcPr>
            <w:tcW w:w="758" w:type="dxa"/>
          </w:tcPr>
          <w:p>
            <w:pPr>
              <w:spacing w:line="400" w:lineRule="exact"/>
              <w:jc w:val="center"/>
              <w:rPr>
                <w:rFonts w:eastAsia="宋体" w:asciiTheme="minorEastAsia" w:hAnsiTheme="minorEastAsia" w:cstheme="minorEastAsia"/>
                <w:kern w:val="0"/>
                <w:sz w:val="20"/>
                <w:szCs w:val="21"/>
              </w:rPr>
            </w:pPr>
          </w:p>
        </w:tc>
        <w:tc>
          <w:tcPr>
            <w:tcW w:w="995" w:type="dxa"/>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622" w:type="dxa"/>
          </w:tcPr>
          <w:p>
            <w:pPr>
              <w:spacing w:line="400" w:lineRule="exact"/>
              <w:jc w:val="center"/>
              <w:rPr>
                <w:rFonts w:eastAsia="宋体" w:asciiTheme="minorEastAsia" w:hAnsiTheme="minorEastAsia" w:cstheme="minorEastAsia"/>
                <w:kern w:val="0"/>
                <w:sz w:val="20"/>
                <w:szCs w:val="21"/>
              </w:rPr>
            </w:pPr>
          </w:p>
        </w:tc>
        <w:tc>
          <w:tcPr>
            <w:tcW w:w="758" w:type="dxa"/>
          </w:tcPr>
          <w:p>
            <w:pPr>
              <w:spacing w:line="400" w:lineRule="exact"/>
              <w:jc w:val="center"/>
              <w:rPr>
                <w:rFonts w:eastAsia="宋体" w:asciiTheme="minorEastAsia" w:hAnsiTheme="minorEastAsia" w:cstheme="minorEastAsia"/>
                <w:kern w:val="0"/>
                <w:sz w:val="20"/>
                <w:szCs w:val="21"/>
              </w:rPr>
            </w:pPr>
          </w:p>
        </w:tc>
        <w:tc>
          <w:tcPr>
            <w:tcW w:w="871" w:type="dxa"/>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tcPr>
          <w:p>
            <w:pPr>
              <w:spacing w:line="400" w:lineRule="exact"/>
              <w:jc w:val="center"/>
              <w:rPr>
                <w:rFonts w:eastAsia="宋体" w:asciiTheme="minorEastAsia" w:hAnsiTheme="minorEastAsia" w:cstheme="minorEastAsia"/>
                <w:kern w:val="0"/>
                <w:sz w:val="20"/>
                <w:szCs w:val="21"/>
              </w:rPr>
            </w:pPr>
          </w:p>
        </w:tc>
        <w:tc>
          <w:tcPr>
            <w:tcW w:w="603" w:type="dxa"/>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125</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参与公路、水运工程竣（交）工验收；交工验收前，对工程质量进行检测并出具检测意见；竣工验收前，对工程质量进行质量鉴定并出具质量鉴定报告</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其他行政职权</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四平市公路工程质量监督站</w:t>
            </w:r>
          </w:p>
        </w:tc>
        <w:tc>
          <w:tcPr>
            <w:tcW w:w="690" w:type="dxa"/>
          </w:tcPr>
          <w:p>
            <w:pPr>
              <w:spacing w:line="400" w:lineRule="exact"/>
              <w:jc w:val="center"/>
              <w:rPr>
                <w:rFonts w:eastAsia="宋体" w:asciiTheme="minorEastAsia" w:hAnsiTheme="minorEastAsia" w:cstheme="minorEastAsia"/>
                <w:kern w:val="0"/>
                <w:sz w:val="20"/>
                <w:szCs w:val="21"/>
              </w:rPr>
            </w:pPr>
          </w:p>
        </w:tc>
        <w:tc>
          <w:tcPr>
            <w:tcW w:w="758" w:type="dxa"/>
          </w:tcPr>
          <w:p>
            <w:pPr>
              <w:spacing w:line="400" w:lineRule="exact"/>
              <w:jc w:val="center"/>
              <w:rPr>
                <w:rFonts w:eastAsia="宋体" w:asciiTheme="minorEastAsia" w:hAnsiTheme="minorEastAsia" w:cstheme="minorEastAsia"/>
                <w:kern w:val="0"/>
                <w:sz w:val="20"/>
                <w:szCs w:val="21"/>
              </w:rPr>
            </w:pPr>
          </w:p>
        </w:tc>
        <w:tc>
          <w:tcPr>
            <w:tcW w:w="995" w:type="dxa"/>
          </w:tcPr>
          <w:p>
            <w:pPr>
              <w:spacing w:line="400" w:lineRule="exact"/>
              <w:jc w:val="center"/>
              <w:rPr>
                <w:rFonts w:ascii="Arial" w:hAnsi="Arial" w:eastAsia="宋体" w:cs="Arial"/>
                <w:kern w:val="0"/>
                <w:sz w:val="20"/>
                <w:szCs w:val="21"/>
              </w:rPr>
            </w:pPr>
          </w:p>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622" w:type="dxa"/>
          </w:tcPr>
          <w:p>
            <w:pPr>
              <w:spacing w:line="400" w:lineRule="exact"/>
              <w:jc w:val="center"/>
              <w:rPr>
                <w:rFonts w:eastAsia="宋体" w:asciiTheme="minorEastAsia" w:hAnsiTheme="minorEastAsia" w:cstheme="minorEastAsia"/>
                <w:kern w:val="0"/>
                <w:sz w:val="20"/>
                <w:szCs w:val="21"/>
              </w:rPr>
            </w:pPr>
          </w:p>
        </w:tc>
        <w:tc>
          <w:tcPr>
            <w:tcW w:w="758" w:type="dxa"/>
          </w:tcPr>
          <w:p>
            <w:pPr>
              <w:spacing w:line="400" w:lineRule="exact"/>
              <w:jc w:val="center"/>
              <w:rPr>
                <w:rFonts w:eastAsia="宋体" w:asciiTheme="minorEastAsia" w:hAnsiTheme="minorEastAsia" w:cstheme="minorEastAsia"/>
                <w:kern w:val="0"/>
                <w:sz w:val="20"/>
                <w:szCs w:val="21"/>
              </w:rPr>
            </w:pPr>
          </w:p>
        </w:tc>
        <w:tc>
          <w:tcPr>
            <w:tcW w:w="871" w:type="dxa"/>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tcPr>
          <w:p>
            <w:pPr>
              <w:spacing w:line="400" w:lineRule="exact"/>
              <w:jc w:val="center"/>
              <w:rPr>
                <w:rFonts w:eastAsia="宋体" w:asciiTheme="minorEastAsia" w:hAnsiTheme="minorEastAsia" w:cstheme="minorEastAsia"/>
                <w:kern w:val="0"/>
                <w:sz w:val="20"/>
                <w:szCs w:val="21"/>
              </w:rPr>
            </w:pPr>
          </w:p>
        </w:tc>
        <w:tc>
          <w:tcPr>
            <w:tcW w:w="603" w:type="dxa"/>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126</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从事机动车维修业务经营备案</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其他行政职权</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tcPr>
          <w:p>
            <w:pPr>
              <w:spacing w:line="400" w:lineRule="exact"/>
              <w:jc w:val="center"/>
              <w:rPr>
                <w:rFonts w:eastAsia="宋体" w:asciiTheme="minorEastAsia" w:hAnsiTheme="minorEastAsia" w:cstheme="minorEastAsia"/>
                <w:kern w:val="0"/>
                <w:sz w:val="20"/>
                <w:szCs w:val="21"/>
              </w:rPr>
            </w:pPr>
          </w:p>
        </w:tc>
        <w:tc>
          <w:tcPr>
            <w:tcW w:w="758" w:type="dxa"/>
          </w:tcPr>
          <w:p>
            <w:pPr>
              <w:spacing w:line="400" w:lineRule="exact"/>
              <w:jc w:val="center"/>
              <w:rPr>
                <w:rFonts w:eastAsia="宋体" w:asciiTheme="minorEastAsia" w:hAnsiTheme="minorEastAsia" w:cstheme="minorEastAsia"/>
                <w:kern w:val="0"/>
                <w:sz w:val="20"/>
                <w:szCs w:val="21"/>
              </w:rPr>
            </w:pPr>
          </w:p>
        </w:tc>
        <w:tc>
          <w:tcPr>
            <w:tcW w:w="995" w:type="dxa"/>
          </w:tcPr>
          <w:p>
            <w:pPr>
              <w:spacing w:line="400" w:lineRule="exact"/>
              <w:jc w:val="center"/>
              <w:rPr>
                <w:rFonts w:ascii="Arial" w:hAnsi="Arial" w:eastAsia="宋体" w:cs="Arial"/>
                <w:kern w:val="0"/>
                <w:sz w:val="20"/>
                <w:szCs w:val="21"/>
              </w:rPr>
            </w:pPr>
          </w:p>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622" w:type="dxa"/>
          </w:tcPr>
          <w:p>
            <w:pPr>
              <w:spacing w:line="400" w:lineRule="exact"/>
              <w:jc w:val="center"/>
              <w:rPr>
                <w:rFonts w:eastAsia="宋体" w:asciiTheme="minorEastAsia" w:hAnsiTheme="minorEastAsia" w:cstheme="minorEastAsia"/>
                <w:kern w:val="0"/>
                <w:sz w:val="20"/>
                <w:szCs w:val="21"/>
              </w:rPr>
            </w:pPr>
          </w:p>
        </w:tc>
        <w:tc>
          <w:tcPr>
            <w:tcW w:w="758" w:type="dxa"/>
          </w:tcPr>
          <w:p>
            <w:pPr>
              <w:spacing w:line="400" w:lineRule="exact"/>
              <w:jc w:val="center"/>
              <w:rPr>
                <w:rFonts w:eastAsia="宋体" w:asciiTheme="minorEastAsia" w:hAnsiTheme="minorEastAsia" w:cstheme="minorEastAsia"/>
                <w:kern w:val="0"/>
                <w:sz w:val="20"/>
                <w:szCs w:val="21"/>
              </w:rPr>
            </w:pPr>
          </w:p>
        </w:tc>
        <w:tc>
          <w:tcPr>
            <w:tcW w:w="871" w:type="dxa"/>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tcPr>
          <w:p>
            <w:pPr>
              <w:spacing w:line="400" w:lineRule="exact"/>
              <w:jc w:val="center"/>
              <w:rPr>
                <w:rFonts w:eastAsia="宋体" w:asciiTheme="minorEastAsia" w:hAnsiTheme="minorEastAsia" w:cstheme="minorEastAsia"/>
                <w:kern w:val="0"/>
                <w:sz w:val="20"/>
                <w:szCs w:val="21"/>
              </w:rPr>
            </w:pPr>
          </w:p>
        </w:tc>
        <w:tc>
          <w:tcPr>
            <w:tcW w:w="603" w:type="dxa"/>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127</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对客运车辆进行审验</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其他职权</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tcPr>
          <w:p>
            <w:pPr>
              <w:spacing w:line="400" w:lineRule="exact"/>
              <w:jc w:val="center"/>
              <w:rPr>
                <w:rFonts w:eastAsia="宋体" w:asciiTheme="minorEastAsia" w:hAnsiTheme="minorEastAsia" w:cstheme="minorEastAsia"/>
                <w:kern w:val="0"/>
                <w:sz w:val="20"/>
                <w:szCs w:val="21"/>
              </w:rPr>
            </w:pPr>
          </w:p>
        </w:tc>
        <w:tc>
          <w:tcPr>
            <w:tcW w:w="758" w:type="dxa"/>
          </w:tcPr>
          <w:p>
            <w:pPr>
              <w:spacing w:line="400" w:lineRule="exact"/>
              <w:jc w:val="center"/>
              <w:rPr>
                <w:rFonts w:eastAsia="宋体" w:asciiTheme="minorEastAsia" w:hAnsiTheme="minorEastAsia" w:cstheme="minorEastAsia"/>
                <w:kern w:val="0"/>
                <w:sz w:val="20"/>
                <w:szCs w:val="21"/>
              </w:rPr>
            </w:pPr>
          </w:p>
        </w:tc>
        <w:tc>
          <w:tcPr>
            <w:tcW w:w="995" w:type="dxa"/>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622" w:type="dxa"/>
          </w:tcPr>
          <w:p>
            <w:pPr>
              <w:spacing w:line="400" w:lineRule="exact"/>
              <w:jc w:val="center"/>
              <w:rPr>
                <w:rFonts w:eastAsia="宋体" w:asciiTheme="minorEastAsia" w:hAnsiTheme="minorEastAsia" w:cstheme="minorEastAsia"/>
                <w:kern w:val="0"/>
                <w:sz w:val="20"/>
                <w:szCs w:val="21"/>
              </w:rPr>
            </w:pPr>
          </w:p>
        </w:tc>
        <w:tc>
          <w:tcPr>
            <w:tcW w:w="758" w:type="dxa"/>
          </w:tcPr>
          <w:p>
            <w:pPr>
              <w:spacing w:line="400" w:lineRule="exact"/>
              <w:jc w:val="center"/>
              <w:rPr>
                <w:rFonts w:eastAsia="宋体" w:asciiTheme="minorEastAsia" w:hAnsiTheme="minorEastAsia" w:cstheme="minorEastAsia"/>
                <w:kern w:val="0"/>
                <w:sz w:val="20"/>
                <w:szCs w:val="21"/>
              </w:rPr>
            </w:pPr>
          </w:p>
        </w:tc>
        <w:tc>
          <w:tcPr>
            <w:tcW w:w="871" w:type="dxa"/>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tcPr>
          <w:p>
            <w:pPr>
              <w:spacing w:line="400" w:lineRule="exact"/>
              <w:jc w:val="center"/>
              <w:rPr>
                <w:rFonts w:eastAsia="宋体" w:asciiTheme="minorEastAsia" w:hAnsiTheme="minorEastAsia" w:cstheme="minorEastAsia"/>
                <w:kern w:val="0"/>
                <w:sz w:val="20"/>
                <w:szCs w:val="21"/>
              </w:rPr>
            </w:pPr>
          </w:p>
        </w:tc>
        <w:tc>
          <w:tcPr>
            <w:tcW w:w="603" w:type="dxa"/>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128</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对货运车辆进行审验</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其他职权</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tcPr>
          <w:p>
            <w:pPr>
              <w:spacing w:line="400" w:lineRule="exact"/>
              <w:jc w:val="center"/>
              <w:rPr>
                <w:rFonts w:eastAsia="宋体" w:asciiTheme="minorEastAsia" w:hAnsiTheme="minorEastAsia" w:cstheme="minorEastAsia"/>
                <w:kern w:val="0"/>
                <w:sz w:val="20"/>
                <w:szCs w:val="21"/>
              </w:rPr>
            </w:pPr>
          </w:p>
        </w:tc>
        <w:tc>
          <w:tcPr>
            <w:tcW w:w="758" w:type="dxa"/>
          </w:tcPr>
          <w:p>
            <w:pPr>
              <w:spacing w:line="400" w:lineRule="exact"/>
              <w:jc w:val="center"/>
              <w:rPr>
                <w:rFonts w:eastAsia="宋体" w:asciiTheme="minorEastAsia" w:hAnsiTheme="minorEastAsia" w:cstheme="minorEastAsia"/>
                <w:kern w:val="0"/>
                <w:sz w:val="20"/>
                <w:szCs w:val="21"/>
              </w:rPr>
            </w:pPr>
          </w:p>
        </w:tc>
        <w:tc>
          <w:tcPr>
            <w:tcW w:w="995" w:type="dxa"/>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622" w:type="dxa"/>
          </w:tcPr>
          <w:p>
            <w:pPr>
              <w:spacing w:line="400" w:lineRule="exact"/>
              <w:jc w:val="center"/>
              <w:rPr>
                <w:rFonts w:eastAsia="宋体" w:asciiTheme="minorEastAsia" w:hAnsiTheme="minorEastAsia" w:cstheme="minorEastAsia"/>
                <w:kern w:val="0"/>
                <w:sz w:val="20"/>
                <w:szCs w:val="21"/>
              </w:rPr>
            </w:pPr>
          </w:p>
        </w:tc>
        <w:tc>
          <w:tcPr>
            <w:tcW w:w="758" w:type="dxa"/>
          </w:tcPr>
          <w:p>
            <w:pPr>
              <w:spacing w:line="400" w:lineRule="exact"/>
              <w:jc w:val="center"/>
              <w:rPr>
                <w:rFonts w:eastAsia="宋体" w:asciiTheme="minorEastAsia" w:hAnsiTheme="minorEastAsia" w:cstheme="minorEastAsia"/>
                <w:kern w:val="0"/>
                <w:sz w:val="20"/>
                <w:szCs w:val="21"/>
              </w:rPr>
            </w:pPr>
          </w:p>
        </w:tc>
        <w:tc>
          <w:tcPr>
            <w:tcW w:w="871" w:type="dxa"/>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tcPr>
          <w:p>
            <w:pPr>
              <w:spacing w:line="400" w:lineRule="exact"/>
              <w:jc w:val="center"/>
              <w:rPr>
                <w:rFonts w:eastAsia="宋体" w:asciiTheme="minorEastAsia" w:hAnsiTheme="minorEastAsia" w:cstheme="minorEastAsia"/>
                <w:kern w:val="0"/>
                <w:sz w:val="20"/>
                <w:szCs w:val="21"/>
              </w:rPr>
            </w:pPr>
          </w:p>
        </w:tc>
        <w:tc>
          <w:tcPr>
            <w:tcW w:w="603" w:type="dxa"/>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129</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省外运输车辆在本省从事驻点运输的，必须接受运输驻在地道路运输管理机构的管理。</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其他职权</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tcPr>
          <w:p>
            <w:pPr>
              <w:spacing w:line="400" w:lineRule="exact"/>
              <w:jc w:val="center"/>
              <w:rPr>
                <w:rFonts w:eastAsia="宋体" w:asciiTheme="minorEastAsia" w:hAnsiTheme="minorEastAsia" w:cstheme="minorEastAsia"/>
                <w:kern w:val="0"/>
                <w:sz w:val="20"/>
                <w:szCs w:val="21"/>
              </w:rPr>
            </w:pPr>
          </w:p>
        </w:tc>
        <w:tc>
          <w:tcPr>
            <w:tcW w:w="758" w:type="dxa"/>
          </w:tcPr>
          <w:p>
            <w:pPr>
              <w:spacing w:line="400" w:lineRule="exact"/>
              <w:jc w:val="center"/>
              <w:rPr>
                <w:rFonts w:eastAsia="宋体" w:asciiTheme="minorEastAsia" w:hAnsiTheme="minorEastAsia" w:cstheme="minorEastAsia"/>
                <w:kern w:val="0"/>
                <w:sz w:val="20"/>
                <w:szCs w:val="21"/>
              </w:rPr>
            </w:pPr>
          </w:p>
        </w:tc>
        <w:tc>
          <w:tcPr>
            <w:tcW w:w="995" w:type="dxa"/>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622" w:type="dxa"/>
          </w:tcPr>
          <w:p>
            <w:pPr>
              <w:spacing w:line="400" w:lineRule="exact"/>
              <w:jc w:val="center"/>
              <w:rPr>
                <w:rFonts w:eastAsia="宋体" w:asciiTheme="minorEastAsia" w:hAnsiTheme="minorEastAsia" w:cstheme="minorEastAsia"/>
                <w:kern w:val="0"/>
                <w:sz w:val="20"/>
                <w:szCs w:val="21"/>
              </w:rPr>
            </w:pPr>
          </w:p>
        </w:tc>
        <w:tc>
          <w:tcPr>
            <w:tcW w:w="758" w:type="dxa"/>
          </w:tcPr>
          <w:p>
            <w:pPr>
              <w:spacing w:line="400" w:lineRule="exact"/>
              <w:jc w:val="center"/>
              <w:rPr>
                <w:rFonts w:eastAsia="宋体" w:asciiTheme="minorEastAsia" w:hAnsiTheme="minorEastAsia" w:cstheme="minorEastAsia"/>
                <w:kern w:val="0"/>
                <w:sz w:val="20"/>
                <w:szCs w:val="21"/>
              </w:rPr>
            </w:pPr>
          </w:p>
        </w:tc>
        <w:tc>
          <w:tcPr>
            <w:tcW w:w="871" w:type="dxa"/>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tcPr>
          <w:p>
            <w:pPr>
              <w:spacing w:line="400" w:lineRule="exact"/>
              <w:jc w:val="center"/>
              <w:rPr>
                <w:rFonts w:eastAsia="宋体" w:asciiTheme="minorEastAsia" w:hAnsiTheme="minorEastAsia" w:cstheme="minorEastAsia"/>
                <w:kern w:val="0"/>
                <w:sz w:val="20"/>
                <w:szCs w:val="21"/>
              </w:rPr>
            </w:pPr>
          </w:p>
        </w:tc>
        <w:tc>
          <w:tcPr>
            <w:tcW w:w="603" w:type="dxa"/>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130</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对道路运输从业人员进行诚信和计分考核；对机动车维修经营者实行质量信誉考核；对城市公共客运经营者及其从业人员进行经营行为和服务质量考核</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其他职权</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995"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185" w:type="dxa"/>
            <w:vAlign w:val="center"/>
          </w:tcPr>
          <w:p>
            <w:pPr>
              <w:jc w:val="right"/>
              <w:rPr>
                <w:rFonts w:ascii="宋体" w:hAnsi="宋体" w:eastAsia="宋体" w:cs="宋体"/>
                <w:color w:val="000000"/>
                <w:kern w:val="0"/>
                <w:sz w:val="22"/>
                <w:szCs w:val="22"/>
              </w:rPr>
            </w:pPr>
            <w:r>
              <w:rPr>
                <w:rFonts w:hint="eastAsia" w:ascii="Times New Roman" w:hAnsi="Times New Roman" w:eastAsia="宋体" w:cs="Times New Roman"/>
                <w:color w:val="000000"/>
                <w:kern w:val="0"/>
                <w:sz w:val="22"/>
                <w:szCs w:val="22"/>
              </w:rPr>
              <w:t>131</w:t>
            </w:r>
          </w:p>
        </w:tc>
        <w:tc>
          <w:tcPr>
            <w:tcW w:w="180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对出租车进行定期检查</w:t>
            </w:r>
          </w:p>
        </w:tc>
        <w:tc>
          <w:tcPr>
            <w:tcW w:w="1119"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其他职权</w:t>
            </w:r>
          </w:p>
        </w:tc>
        <w:tc>
          <w:tcPr>
            <w:tcW w:w="1097" w:type="dxa"/>
            <w:vAlign w:val="center"/>
          </w:tcPr>
          <w:p>
            <w:pPr>
              <w:jc w:val="center"/>
              <w:rPr>
                <w:rFonts w:ascii="宋体" w:hAnsi="宋体" w:eastAsia="宋体" w:cs="宋体"/>
                <w:kern w:val="0"/>
                <w:sz w:val="16"/>
                <w:szCs w:val="16"/>
              </w:rPr>
            </w:pPr>
            <w:r>
              <w:rPr>
                <w:rFonts w:hint="eastAsia" w:ascii="Times New Roman" w:hAnsi="Times New Roman" w:eastAsia="宋体" w:cs="Times New Roman"/>
                <w:kern w:val="0"/>
                <w:sz w:val="16"/>
                <w:szCs w:val="16"/>
              </w:rPr>
              <w:t>四平市交通运输局</w:t>
            </w:r>
          </w:p>
        </w:tc>
        <w:tc>
          <w:tcPr>
            <w:tcW w:w="1481" w:type="dxa"/>
          </w:tcPr>
          <w:p>
            <w:pPr>
              <w:rPr>
                <w:rFonts w:ascii="Times New Roman" w:hAnsi="Times New Roman" w:eastAsia="宋体" w:cs="Times New Roman"/>
                <w:kern w:val="0"/>
                <w:sz w:val="20"/>
                <w:szCs w:val="20"/>
              </w:rPr>
            </w:pPr>
            <w:r>
              <w:rPr>
                <w:rFonts w:eastAsia="宋体" w:asciiTheme="minorEastAsia" w:hAnsiTheme="minorEastAsia" w:cstheme="minorEastAsia"/>
                <w:kern w:val="0"/>
                <w:sz w:val="20"/>
                <w:szCs w:val="21"/>
              </w:rPr>
              <w:t>四平市道路运输管理局</w:t>
            </w:r>
            <w:r>
              <w:rPr>
                <w:rFonts w:hint="eastAsia" w:eastAsia="宋体" w:asciiTheme="minorEastAsia" w:hAnsiTheme="minorEastAsia" w:cstheme="minorEastAsia"/>
                <w:kern w:val="0"/>
                <w:sz w:val="20"/>
                <w:szCs w:val="21"/>
                <w:lang w:val="en-US" w:eastAsia="zh-CN"/>
              </w:rPr>
              <w:t>(</w:t>
            </w:r>
            <w:r>
              <w:rPr>
                <w:rFonts w:hint="eastAsia" w:eastAsia="宋体" w:asciiTheme="minorEastAsia" w:hAnsiTheme="minorEastAsia" w:cstheme="minorEastAsia"/>
                <w:kern w:val="0"/>
                <w:sz w:val="20"/>
                <w:szCs w:val="21"/>
                <w:lang w:eastAsia="zh-CN"/>
              </w:rPr>
              <w:t>海事局）</w:t>
            </w:r>
            <w:r>
              <w:rPr>
                <w:rFonts w:hint="eastAsia" w:ascii="Times New Roman" w:hAnsi="Times New Roman" w:eastAsia="宋体" w:cs="Times New Roman"/>
                <w:color w:val="FFFFFF" w:themeColor="background1"/>
                <w:kern w:val="0"/>
                <w:sz w:val="20"/>
                <w:szCs w:val="20"/>
                <w14:textFill>
                  <w14:solidFill>
                    <w14:schemeClr w14:val="bg1"/>
                  </w14:solidFill>
                </w14:textFill>
              </w:rPr>
              <w:t>，</w:t>
            </w:r>
          </w:p>
        </w:tc>
        <w:tc>
          <w:tcPr>
            <w:tcW w:w="690"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995" w:type="dxa"/>
            <w:vAlign w:val="center"/>
          </w:tcPr>
          <w:p>
            <w:pPr>
              <w:spacing w:line="400" w:lineRule="exact"/>
              <w:jc w:val="center"/>
              <w:rPr>
                <w:rFonts w:eastAsia="宋体" w:asciiTheme="minorEastAsia" w:hAnsiTheme="minorEastAsia" w:cstheme="minorEastAsia"/>
                <w:kern w:val="0"/>
                <w:sz w:val="20"/>
                <w:szCs w:val="21"/>
              </w:rPr>
            </w:pPr>
            <w:r>
              <w:rPr>
                <w:rFonts w:ascii="Arial" w:hAnsi="Arial" w:eastAsia="宋体" w:cs="Arial"/>
                <w:kern w:val="0"/>
                <w:sz w:val="20"/>
                <w:szCs w:val="21"/>
              </w:rPr>
              <w:t>√</w:t>
            </w:r>
          </w:p>
        </w:tc>
        <w:tc>
          <w:tcPr>
            <w:tcW w:w="622" w:type="dxa"/>
            <w:vAlign w:val="center"/>
          </w:tcPr>
          <w:p>
            <w:pPr>
              <w:spacing w:line="400" w:lineRule="exact"/>
              <w:jc w:val="center"/>
              <w:rPr>
                <w:rFonts w:eastAsia="宋体" w:asciiTheme="minorEastAsia" w:hAnsiTheme="minorEastAsia" w:cstheme="minorEastAsia"/>
                <w:kern w:val="0"/>
                <w:sz w:val="20"/>
                <w:szCs w:val="21"/>
              </w:rPr>
            </w:pPr>
          </w:p>
        </w:tc>
        <w:tc>
          <w:tcPr>
            <w:tcW w:w="758" w:type="dxa"/>
            <w:vAlign w:val="center"/>
          </w:tcPr>
          <w:p>
            <w:pPr>
              <w:spacing w:line="400" w:lineRule="exact"/>
              <w:jc w:val="center"/>
              <w:rPr>
                <w:rFonts w:eastAsia="宋体" w:asciiTheme="minorEastAsia" w:hAnsiTheme="minorEastAsia" w:cstheme="minorEastAsia"/>
                <w:kern w:val="0"/>
                <w:sz w:val="20"/>
                <w:szCs w:val="21"/>
              </w:rPr>
            </w:pPr>
          </w:p>
        </w:tc>
        <w:tc>
          <w:tcPr>
            <w:tcW w:w="871" w:type="dxa"/>
            <w:vAlign w:val="center"/>
          </w:tcPr>
          <w:p>
            <w:pPr>
              <w:spacing w:line="400" w:lineRule="exact"/>
              <w:jc w:val="center"/>
              <w:rPr>
                <w:rFonts w:eastAsia="宋体" w:asciiTheme="minorEastAsia" w:hAnsiTheme="minorEastAsia" w:cstheme="minorEastAsia"/>
                <w:kern w:val="0"/>
                <w:sz w:val="20"/>
                <w:szCs w:val="21"/>
              </w:rPr>
            </w:pPr>
          </w:p>
        </w:tc>
        <w:tc>
          <w:tcPr>
            <w:tcW w:w="961" w:type="dxa"/>
            <w:vAlign w:val="center"/>
          </w:tcPr>
          <w:p>
            <w:pPr>
              <w:widowControl/>
              <w:jc w:val="left"/>
              <w:textAlignment w:val="center"/>
              <w:rPr>
                <w:rFonts w:eastAsia="宋体" w:asciiTheme="minorEastAsia" w:hAnsiTheme="minorEastAsia" w:cstheme="minorEastAsia"/>
                <w:kern w:val="0"/>
                <w:sz w:val="20"/>
                <w:szCs w:val="21"/>
              </w:rPr>
            </w:pPr>
            <w:r>
              <w:rPr>
                <w:rFonts w:hint="eastAsia" w:ascii="宋体" w:hAnsi="宋体" w:eastAsia="宋体" w:cs="宋体"/>
                <w:color w:val="000000"/>
                <w:kern w:val="0"/>
                <w:sz w:val="18"/>
                <w:szCs w:val="18"/>
                <w:lang w:bidi="ar"/>
              </w:rPr>
              <w:t>公民、法人、其他组织</w:t>
            </w:r>
          </w:p>
        </w:tc>
        <w:tc>
          <w:tcPr>
            <w:tcW w:w="656" w:type="dxa"/>
          </w:tcPr>
          <w:p>
            <w:pPr>
              <w:spacing w:line="400" w:lineRule="exact"/>
              <w:jc w:val="center"/>
              <w:rPr>
                <w:rFonts w:eastAsia="宋体" w:asciiTheme="minorEastAsia" w:hAnsiTheme="minorEastAsia" w:cstheme="minorEastAsia"/>
                <w:kern w:val="0"/>
                <w:sz w:val="20"/>
                <w:szCs w:val="21"/>
              </w:rPr>
            </w:pPr>
          </w:p>
        </w:tc>
        <w:tc>
          <w:tcPr>
            <w:tcW w:w="735" w:type="dxa"/>
          </w:tcPr>
          <w:p>
            <w:pPr>
              <w:spacing w:line="400" w:lineRule="exact"/>
              <w:jc w:val="center"/>
              <w:rPr>
                <w:rFonts w:eastAsia="宋体" w:asciiTheme="minorEastAsia" w:hAnsiTheme="minorEastAsia" w:cstheme="minorEastAsia"/>
                <w:kern w:val="0"/>
                <w:sz w:val="20"/>
                <w:szCs w:val="21"/>
              </w:rPr>
            </w:pPr>
          </w:p>
        </w:tc>
        <w:tc>
          <w:tcPr>
            <w:tcW w:w="1051" w:type="dxa"/>
            <w:vAlign w:val="center"/>
          </w:tcPr>
          <w:p>
            <w:pPr>
              <w:spacing w:line="400" w:lineRule="exact"/>
              <w:jc w:val="center"/>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不收费</w:t>
            </w:r>
          </w:p>
        </w:tc>
        <w:tc>
          <w:tcPr>
            <w:tcW w:w="611" w:type="dxa"/>
            <w:vAlign w:val="center"/>
          </w:tcPr>
          <w:p>
            <w:pPr>
              <w:spacing w:line="400" w:lineRule="exact"/>
              <w:jc w:val="center"/>
              <w:rPr>
                <w:rFonts w:eastAsia="宋体" w:asciiTheme="minorEastAsia" w:hAnsiTheme="minorEastAsia" w:cstheme="minorEastAsia"/>
                <w:kern w:val="0"/>
                <w:sz w:val="20"/>
                <w:szCs w:val="21"/>
              </w:rPr>
            </w:pPr>
          </w:p>
        </w:tc>
        <w:tc>
          <w:tcPr>
            <w:tcW w:w="603" w:type="dxa"/>
            <w:vAlign w:val="center"/>
          </w:tcPr>
          <w:p>
            <w:pPr>
              <w:spacing w:line="400" w:lineRule="exact"/>
              <w:jc w:val="center"/>
              <w:rPr>
                <w:rFonts w:eastAsia="宋体" w:asciiTheme="minorEastAsia" w:hAnsiTheme="minorEastAsia" w:cstheme="minorEastAsia"/>
                <w:kern w:val="0"/>
                <w:sz w:val="20"/>
                <w:szCs w:val="21"/>
              </w:rPr>
            </w:pPr>
          </w:p>
        </w:tc>
      </w:tr>
    </w:tbl>
    <w:p>
      <w:pPr>
        <w:spacing w:line="400" w:lineRule="exact"/>
        <w:jc w:val="left"/>
        <w:rPr>
          <w:rFonts w:asciiTheme="minorEastAsia" w:hAnsiTheme="minorEastAsia" w:cstheme="minorEastAsia"/>
          <w:szCs w:val="21"/>
        </w:rPr>
      </w:pPr>
      <w:r>
        <w:rPr>
          <w:rFonts w:hint="eastAsia" w:asciiTheme="minorEastAsia" w:hAnsiTheme="minorEastAsia" w:cstheme="minorEastAsia"/>
          <w:szCs w:val="21"/>
        </w:rPr>
        <w:t>填表人：</w:t>
      </w:r>
      <w:r>
        <w:rPr>
          <w:rFonts w:hint="eastAsia" w:asciiTheme="minorEastAsia" w:hAnsiTheme="minorEastAsia" w:cstheme="minorEastAsia"/>
          <w:szCs w:val="21"/>
          <w:lang w:eastAsia="zh-CN"/>
        </w:rPr>
        <w:t>张秀倩</w:t>
      </w:r>
      <w:r>
        <w:rPr>
          <w:rFonts w:hint="eastAsia" w:asciiTheme="minorEastAsia" w:hAnsiTheme="minorEastAsia" w:cstheme="minorEastAsia"/>
          <w:szCs w:val="21"/>
        </w:rPr>
        <w:t xml:space="preserve">                     联系电话：</w:t>
      </w:r>
      <w:r>
        <w:rPr>
          <w:rFonts w:hint="eastAsia" w:asciiTheme="minorEastAsia" w:hAnsiTheme="minorEastAsia" w:cstheme="minorEastAsia"/>
          <w:szCs w:val="21"/>
          <w:lang w:val="en-US" w:eastAsia="zh-CN"/>
        </w:rPr>
        <w:t>3281227</w:t>
      </w:r>
      <w:r>
        <w:rPr>
          <w:rFonts w:hint="eastAsia" w:asciiTheme="minorEastAsia" w:hAnsiTheme="minorEastAsia" w:cstheme="minorEastAsia"/>
          <w:szCs w:val="21"/>
        </w:rPr>
        <w:t xml:space="preserve">                              填报时间：</w:t>
      </w:r>
      <w:r>
        <w:rPr>
          <w:rFonts w:hint="eastAsia" w:asciiTheme="minorEastAsia" w:hAnsiTheme="minorEastAsia" w:cstheme="minorEastAsia"/>
          <w:szCs w:val="21"/>
          <w:lang w:val="en-US" w:eastAsia="zh-CN"/>
        </w:rPr>
        <w:t>2019年12月12日</w:t>
      </w:r>
      <w:bookmarkStart w:id="0" w:name="_GoBack"/>
      <w:bookmarkEnd w:id="0"/>
    </w:p>
    <w:p/>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Lucida Sans">
    <w:panose1 w:val="020B0602030504020204"/>
    <w:charset w:val="00"/>
    <w:family w:val="auto"/>
    <w:pitch w:val="default"/>
    <w:sig w:usb0="00000000" w:usb1="00000000" w:usb2="00000000" w:usb3="00000000" w:csb0="00000000" w:csb1="00000000"/>
  </w:font>
  <w:font w:name="Palatino Linotype">
    <w:panose1 w:val="02040502050505030304"/>
    <w:charset w:val="00"/>
    <w:family w:val="auto"/>
    <w:pitch w:val="default"/>
    <w:sig w:usb0="E0000387" w:usb1="40000013"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51"/>
    <w:rsid w:val="00080AFF"/>
    <w:rsid w:val="001A6127"/>
    <w:rsid w:val="00380251"/>
    <w:rsid w:val="00721F80"/>
    <w:rsid w:val="00723DB0"/>
    <w:rsid w:val="009A2974"/>
    <w:rsid w:val="00A959A5"/>
    <w:rsid w:val="00B56583"/>
    <w:rsid w:val="00D96416"/>
    <w:rsid w:val="00EA3217"/>
    <w:rsid w:val="00F547C0"/>
    <w:rsid w:val="3ECE7E4A"/>
    <w:rsid w:val="63E0166D"/>
    <w:rsid w:val="6EA47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列出段落1"/>
    <w:basedOn w:val="1"/>
    <w:qFormat/>
    <w:uiPriority w:val="34"/>
    <w:pPr>
      <w:ind w:firstLine="420" w:firstLineChars="200"/>
    </w:pPr>
  </w:style>
  <w:style w:type="character" w:customStyle="1" w:styleId="8">
    <w:name w:val="页眉 Char"/>
    <w:basedOn w:val="4"/>
    <w:link w:val="3"/>
    <w:qFormat/>
    <w:uiPriority w:val="99"/>
    <w:rPr>
      <w:sz w:val="18"/>
      <w:szCs w:val="18"/>
    </w:rPr>
  </w:style>
  <w:style w:type="character" w:customStyle="1" w:styleId="9">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1890</Words>
  <Characters>10774</Characters>
  <Lines>89</Lines>
  <Paragraphs>25</Paragraphs>
  <ScaleCrop>false</ScaleCrop>
  <LinksUpToDate>false</LinksUpToDate>
  <CharactersWithSpaces>12639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2020-03-11T08:07:00Z</dcterms:created>
  <dc:creator>Administrator</dc:creator>
  <cp:lastModifiedBy>Administrator</cp:lastModifiedBy>
  <dcterms:modified xsi:type="dcterms:W3CDTF">2020-03-12T02:33:22Z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