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E025F7" w:rsidRPr="00E637AA">
        <w:rPr>
          <w:rFonts w:ascii="宋体" w:eastAsia="宋体" w:hAnsi="宋体" w:cs="宋体" w:hint="eastAsia"/>
          <w:b/>
          <w:sz w:val="24"/>
        </w:rPr>
        <w:t>超限运输车辆在设区的市范围内跨区、县行驶公路的批准</w:t>
      </w:r>
    </w:p>
    <w:p w:rsidR="0043057A" w:rsidRDefault="0043057A"/>
    <w:p w:rsidR="0043057A" w:rsidRDefault="00A1389C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A1389C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A1389C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A1389C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A1389C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A1389C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A1389C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792090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792090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792090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5D2" w:rsidRDefault="006315D2" w:rsidP="00E025F7">
      <w:r>
        <w:separator/>
      </w:r>
    </w:p>
  </w:endnote>
  <w:endnote w:type="continuationSeparator" w:id="1">
    <w:p w:rsidR="006315D2" w:rsidRDefault="006315D2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5D2" w:rsidRDefault="006315D2" w:rsidP="00E025F7">
      <w:r>
        <w:separator/>
      </w:r>
    </w:p>
  </w:footnote>
  <w:footnote w:type="continuationSeparator" w:id="1">
    <w:p w:rsidR="006315D2" w:rsidRDefault="006315D2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C253E"/>
    <w:rsid w:val="001352E8"/>
    <w:rsid w:val="0043057A"/>
    <w:rsid w:val="006315D2"/>
    <w:rsid w:val="00792090"/>
    <w:rsid w:val="009A30E1"/>
    <w:rsid w:val="00A1389C"/>
    <w:rsid w:val="00D65C0E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10" type="connector" idref="#_x0000_s1027"/>
        <o:r id="V:Rule11" type="connector" idref="#_x0000_s1026"/>
        <o:r id="V:Rule12" type="connector" idref="#_x0000_s1044"/>
        <o:r id="V:Rule13" type="connector" idref="#_x0000_s1034"/>
        <o:r id="V:Rule14" type="connector" idref="#_x0000_s1047"/>
        <o:r id="V:Rule15" type="connector" idref="#_x0000_s1031"/>
        <o:r id="V:Rule16" type="connector" idref="#_x0000_s1039"/>
        <o:r id="V:Rule17" type="connector" idref="#_x0000_s1036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5</cp:revision>
  <cp:lastPrinted>2018-05-11T05:34:00Z</cp:lastPrinted>
  <dcterms:created xsi:type="dcterms:W3CDTF">2018-05-05T06:11:00Z</dcterms:created>
  <dcterms:modified xsi:type="dcterms:W3CDTF">2018-08-15T09:14:00Z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