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leftChars="0" w:right="0" w:firstLine="0" w:firstLineChars="0"/>
        <w:jc w:val="center"/>
        <w:rPr>
          <w:sz w:val="44"/>
          <w:szCs w:val="44"/>
        </w:rPr>
      </w:pPr>
      <w:r>
        <w:rPr>
          <w:rFonts w:hint="eastAsia"/>
          <w:color w:val="000000"/>
          <w:spacing w:val="0"/>
          <w:w w:val="100"/>
          <w:position w:val="0"/>
          <w:sz w:val="44"/>
          <w:szCs w:val="44"/>
          <w:lang w:eastAsia="zh-CN"/>
        </w:rPr>
        <w:t>美丽农村路</w:t>
      </w:r>
      <w:r>
        <w:rPr>
          <w:color w:val="000000"/>
          <w:spacing w:val="0"/>
          <w:w w:val="100"/>
          <w:position w:val="0"/>
          <w:sz w:val="44"/>
          <w:szCs w:val="44"/>
        </w:rPr>
        <w:t>基本情况表</w:t>
      </w:r>
    </w:p>
    <w:tbl>
      <w:tblPr>
        <w:tblStyle w:val="3"/>
        <w:tblW w:w="943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8"/>
        <w:gridCol w:w="2854"/>
        <w:gridCol w:w="1272"/>
        <w:gridCol w:w="388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路线名称</w:t>
            </w:r>
          </w:p>
        </w:tc>
        <w:tc>
          <w:tcPr>
            <w:tcW w:w="80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960" w:firstLineChars="400"/>
              <w:jc w:val="left"/>
              <w:rPr>
                <w:rFonts w:hint="eastAsia" w:ascii="宋体" w:hAnsi="宋体" w:eastAsia="宋体" w:cs="宋体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TW"/>
              </w:rPr>
              <w:t>四杨线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行政区划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lang w:val="en-US" w:eastAsia="zh-CN" w:bidi="zh-TW"/>
              </w:rPr>
              <w:t>铁东区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通车时间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lang w:val="en-US" w:eastAsia="zh-CN" w:bidi="zh-TW"/>
              </w:rPr>
              <w:t>1992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8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路线里程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lang w:val="en-US" w:eastAsia="zh-CN" w:bidi="zh-TW"/>
              </w:rPr>
              <w:t>11.4公里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路线编码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lang w:val="en-US" w:eastAsia="zh-CN" w:bidi="zh-TW"/>
              </w:rPr>
              <w:t>S513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技术等级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lang w:val="zh-TW" w:eastAsia="zh-CN" w:bidi="zh-TW"/>
              </w:rPr>
              <w:t>二级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路面宽度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lang w:val="en-US" w:eastAsia="zh-CN" w:bidi="zh-TW"/>
              </w:rPr>
              <w:t>7米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0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311" w:lineRule="exact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路线简介</w:t>
            </w:r>
          </w:p>
          <w:p>
            <w:pPr>
              <w:pStyle w:val="6"/>
              <w:spacing w:line="31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（包括建设 目的、技术 等级、行政 等级、路况、 路域环境、 附属设施、 服务设施等）</w:t>
            </w:r>
          </w:p>
        </w:tc>
        <w:tc>
          <w:tcPr>
            <w:tcW w:w="8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480" w:firstLineChars="200"/>
              <w:jc w:val="both"/>
              <w:rPr>
                <w:rFonts w:ascii="宋体" w:hAnsi="宋体" w:eastAsia="宋体" w:cs="宋体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TW"/>
              </w:rPr>
              <w:t>该路段技术等级二级，行政等级为省道，标示标线及生命安全防护工程齐全，体系健全，全面推行片区管理模式，着力提升沿线环境面貌，美化沿线村庄景观。沿线路面、公路用地及公路建筑控制区干净整洁，无违章建筑、无违法设施、无违法广告，创造出“畅通、安全、文明、生态、优美、舒适的公路通行和旅游环境，该路线与辽宁省相连，利用山丘地区等地形地貌具备的有利条件，将旅游公路与沿线风光、乡村风情相融合，着力建设”显山露水、自然通透、乡村野趣“的道路景观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5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31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申报理由 （突出特 色）</w:t>
            </w:r>
          </w:p>
        </w:tc>
        <w:tc>
          <w:tcPr>
            <w:tcW w:w="8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lang w:val="zh-TW" w:eastAsia="zh-CN" w:bidi="zh-TW"/>
              </w:rPr>
            </w:pPr>
          </w:p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TW"/>
              </w:rPr>
              <w:t>S513省道与辽宁省相连，是乡村旅游景点和文化产业，把居民出行和乡村旅游点串联；高标准配套设施方便群众出行，及绿色循环产业及乡村旅游产业，规划打造一幅动静结合、山水一体的优美生态画廊。</w:t>
            </w:r>
          </w:p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zh-TW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lang w:val="zh-TW" w:eastAsia="zh-TW" w:bidi="zh-TW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lang w:val="zh-TW" w:eastAsia="zh-TW" w:bidi="zh-TW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lang w:val="zh-TW" w:eastAsia="zh-TW" w:bidi="zh-TW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lang w:val="zh-TW" w:eastAsia="zh-TW" w:bidi="zh-TW"/>
              </w:rPr>
            </w:pPr>
          </w:p>
        </w:tc>
      </w:tr>
    </w:tbl>
    <w:p/>
    <w:p/>
    <w:tbl>
      <w:tblPr>
        <w:tblStyle w:val="3"/>
        <w:tblW w:w="943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28"/>
        <w:gridCol w:w="760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6" w:hRule="exac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6" w:lineRule="exac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县级交通运输主管部门推荐意见</w:t>
            </w:r>
          </w:p>
        </w:tc>
        <w:tc>
          <w:tcPr>
            <w:tcW w:w="76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160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                           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10" w:hRule="exact"/>
          <w:jc w:val="center"/>
        </w:trPr>
        <w:tc>
          <w:tcPr>
            <w:tcW w:w="1828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760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5088"/>
              </w:tabs>
              <w:bidi w:val="0"/>
              <w:spacing w:before="200" w:after="0" w:line="240" w:lineRule="auto"/>
              <w:ind w:left="4140" w:leftChars="0" w:right="0" w:rightChars="0" w:firstLine="0" w:firstLineChars="0"/>
              <w:jc w:val="left"/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5088"/>
              </w:tabs>
              <w:bidi w:val="0"/>
              <w:spacing w:before="200" w:after="0" w:line="240" w:lineRule="auto"/>
              <w:ind w:left="4140" w:leftChars="0" w:right="0" w:rightChars="0" w:firstLine="0" w:firstLineChars="0"/>
              <w:jc w:val="left"/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盖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章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5088"/>
              </w:tabs>
              <w:bidi w:val="0"/>
              <w:spacing w:before="200" w:after="0" w:line="240" w:lineRule="auto"/>
              <w:ind w:left="4140" w:leftChars="0" w:right="0" w:rightChars="0" w:firstLine="0" w:firstLineChars="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5" w:hRule="exac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市级交通运 输主管部门 复核意见</w:t>
            </w:r>
          </w:p>
        </w:tc>
        <w:tc>
          <w:tcPr>
            <w:tcW w:w="76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160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                           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89" w:hRule="exact"/>
          <w:jc w:val="center"/>
        </w:trPr>
        <w:tc>
          <w:tcPr>
            <w:tcW w:w="1828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76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5088"/>
              </w:tabs>
              <w:bidi w:val="0"/>
              <w:spacing w:before="200" w:after="0" w:line="240" w:lineRule="auto"/>
              <w:ind w:left="4140" w:leftChars="0" w:right="0" w:rightChars="0" w:firstLine="0" w:firstLineChars="0"/>
              <w:jc w:val="left"/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5088"/>
              </w:tabs>
              <w:bidi w:val="0"/>
              <w:spacing w:before="200" w:after="0" w:line="240" w:lineRule="auto"/>
              <w:ind w:left="4140" w:leftChars="0" w:right="0" w:rightChars="0" w:firstLine="0" w:firstLineChars="0"/>
              <w:jc w:val="left"/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5088"/>
              </w:tabs>
              <w:bidi w:val="0"/>
              <w:spacing w:before="200" w:after="0" w:line="240" w:lineRule="auto"/>
              <w:ind w:left="4140" w:leftChars="0" w:right="0" w:rightChars="0" w:firstLine="840" w:firstLineChars="400"/>
              <w:jc w:val="left"/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盖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章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5088"/>
              </w:tabs>
              <w:bidi w:val="0"/>
              <w:spacing w:before="200" w:after="0" w:line="240" w:lineRule="auto"/>
              <w:ind w:left="4140" w:leftChars="0" w:right="0" w:rightChars="0" w:firstLine="0" w:firstLineChars="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;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NTQzNjQzZjNkMDQ5YzUyZjlhNDAzNTY5ZTljMDUifQ=="/>
  </w:docVars>
  <w:rsids>
    <w:rsidRoot w:val="00FB758B"/>
    <w:rsid w:val="00425C76"/>
    <w:rsid w:val="007E33F8"/>
    <w:rsid w:val="00846958"/>
    <w:rsid w:val="00895214"/>
    <w:rsid w:val="0096080E"/>
    <w:rsid w:val="00FB758B"/>
    <w:rsid w:val="04102A7B"/>
    <w:rsid w:val="0A892BC4"/>
    <w:rsid w:val="0D9706AB"/>
    <w:rsid w:val="124F56A7"/>
    <w:rsid w:val="19D96F14"/>
    <w:rsid w:val="1B2A0CB3"/>
    <w:rsid w:val="1C5672D4"/>
    <w:rsid w:val="1F8A1B37"/>
    <w:rsid w:val="20147EA1"/>
    <w:rsid w:val="20E00C0C"/>
    <w:rsid w:val="24912722"/>
    <w:rsid w:val="2D1324D1"/>
    <w:rsid w:val="2EA8427A"/>
    <w:rsid w:val="39D57546"/>
    <w:rsid w:val="42FD396E"/>
    <w:rsid w:val="4D50799B"/>
    <w:rsid w:val="5620421E"/>
    <w:rsid w:val="575651A9"/>
    <w:rsid w:val="591D28A6"/>
    <w:rsid w:val="680F05A3"/>
    <w:rsid w:val="6E6D3D80"/>
    <w:rsid w:val="70FC5C1F"/>
    <w:rsid w:val="7DFE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1"/>
    <w:basedOn w:val="1"/>
    <w:qFormat/>
    <w:uiPriority w:val="0"/>
    <w:pPr>
      <w:spacing w:line="43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spacing w:line="43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7">
    <w:name w:val="正文1"/>
    <w:qFormat/>
    <w:uiPriority w:val="0"/>
    <w:pPr>
      <w:widowControl w:val="0"/>
      <w:jc w:val="both"/>
    </w:pPr>
    <w:rPr>
      <w:rFonts w:ascii="Calibri" w:hAnsi="Calibri" w:eastAsia="宋体" w:cs="黑体;宋体"/>
      <w:kern w:val="2"/>
      <w:sz w:val="21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462</Words>
  <Characters>477</Characters>
  <Lines>1</Lines>
  <Paragraphs>1</Paragraphs>
  <TotalTime>0</TotalTime>
  <ScaleCrop>false</ScaleCrop>
  <LinksUpToDate>false</LinksUpToDate>
  <CharactersWithSpaces>593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2024-08-29T00:24:45Z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BAEF326DC86B4D01BC2302355BDD81DB</vt:lpwstr>
  </property>
</Properties>
</file>